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B6" w:rsidRPr="003C5FFB" w:rsidRDefault="00C32BB6" w:rsidP="00890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 članka 34. Zakona o fiskalnoj odgovornosti (,,Narodne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111/18), članka 7. Uredbe o sastavljanju i predaji izjave o fiskalnoj odgovornosti i izvještaja o primjeni fiskalnih pravila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95/19),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14. Zakona o proračunu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136/12 i 15/15),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14.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korištenja vlastitih prihoda proračunskih korisnika Grada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URBROJ:21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9/01-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2)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  <w:r w:rsidRPr="00970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970FFF">
        <w:rPr>
          <w:rFonts w:ascii="Times New Roman" w:hAnsi="Times New Roman" w:cs="Times New Roman"/>
          <w:sz w:val="24"/>
          <w:szCs w:val="24"/>
        </w:rPr>
        <w:t xml:space="preserve"> članka </w:t>
      </w:r>
      <w:r w:rsidR="008132E7">
        <w:rPr>
          <w:rFonts w:ascii="Times New Roman" w:hAnsi="Times New Roman" w:cs="Times New Roman"/>
          <w:sz w:val="24"/>
          <w:szCs w:val="24"/>
        </w:rPr>
        <w:t>45.</w:t>
      </w:r>
      <w:r w:rsidRPr="00970FFF">
        <w:rPr>
          <w:rFonts w:ascii="Times New Roman" w:hAnsi="Times New Roman" w:cs="Times New Roman"/>
          <w:sz w:val="24"/>
          <w:szCs w:val="24"/>
        </w:rPr>
        <w:t xml:space="preserve"> Statuta </w:t>
      </w:r>
      <w:r w:rsidR="004672DB" w:rsidRPr="00970FFF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>Umjetničke škole Poreč</w:t>
      </w:r>
      <w:r w:rsidRPr="003C5FFB">
        <w:rPr>
          <w:rFonts w:ascii="Times New Roman" w:hAnsi="Times New Roman" w:cs="Times New Roman"/>
          <w:sz w:val="24"/>
          <w:szCs w:val="24"/>
        </w:rPr>
        <w:t xml:space="preserve">, </w:t>
      </w:r>
      <w:r w:rsidR="008132E7">
        <w:rPr>
          <w:rFonts w:ascii="Times New Roman" w:hAnsi="Times New Roman" w:cs="Times New Roman"/>
          <w:sz w:val="24"/>
          <w:szCs w:val="24"/>
        </w:rPr>
        <w:t>Školski odbor</w:t>
      </w:r>
      <w:r w:rsidR="004672DB" w:rsidRPr="008132E7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 xml:space="preserve">Umjetnička škole Poreč </w:t>
      </w:r>
      <w:r w:rsidRPr="003C5FFB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F028C3">
        <w:rPr>
          <w:rFonts w:ascii="Times New Roman" w:hAnsi="Times New Roman" w:cs="Times New Roman"/>
          <w:sz w:val="24"/>
          <w:szCs w:val="24"/>
        </w:rPr>
        <w:t>dana 24.2.2021. godine</w:t>
      </w:r>
      <w:r w:rsidR="008132E7">
        <w:rPr>
          <w:rFonts w:ascii="Times New Roman" w:hAnsi="Times New Roman" w:cs="Times New Roman"/>
          <w:sz w:val="24"/>
          <w:szCs w:val="24"/>
        </w:rPr>
        <w:t>, donio</w:t>
      </w:r>
      <w:r w:rsidRPr="003C5FF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70FFF" w:rsidRDefault="00970FFF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 OSTVARIVANJU I NAČINU KORIŠTENJA VLASTITIH PRIHODA</w:t>
      </w: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OSTVARENIH OD OBAVLJANJA DJELATNOSTI</w:t>
      </w:r>
    </w:p>
    <w:p w:rsidR="00C32BB6" w:rsidRPr="003C5FFB" w:rsidRDefault="00C32BB6" w:rsidP="00C32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B6" w:rsidRPr="003C5FFB" w:rsidRDefault="00C32BB6" w:rsidP="00C32B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C32BB6" w:rsidRPr="00D524BA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B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2BB6" w:rsidRPr="00D524BA" w:rsidRDefault="00C32BB6" w:rsidP="0081527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uređuju se vrste prihoda</w:t>
      </w:r>
      <w:r w:rsidRPr="00D524BA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2764A4" w:rsidRPr="002764A4">
        <w:rPr>
          <w:rFonts w:ascii="Times New Roman" w:hAnsi="Times New Roman" w:cs="Times New Roman"/>
          <w:w w:val="113"/>
          <w:sz w:val="24"/>
          <w:szCs w:val="24"/>
        </w:rPr>
        <w:t>Umjetničke škole Poreč</w:t>
      </w:r>
      <w:r w:rsidR="004672DB" w:rsidRPr="0081527C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proračunskog korisnika ostvarenih na tržištu od obavljanja registrirane djelatnosti, mjerila i način korištenja vlastitih i namjenskih prihoda, te drug</w:t>
      </w:r>
      <w:r w:rsidR="00833845"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 vezan</w:t>
      </w:r>
      <w:r w:rsidR="007624A8"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korištenje posebnih prihoda.</w:t>
      </w: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F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VRSTE PRIHODA</w:t>
      </w: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BF50EB" w:rsidRDefault="00C32BB6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F50EB">
        <w:rPr>
          <w:rFonts w:ascii="Times New Roman" w:hAnsi="Times New Roman" w:cs="Times New Roman"/>
          <w:b/>
          <w:i/>
          <w:w w:val="105"/>
          <w:sz w:val="24"/>
          <w:szCs w:val="24"/>
        </w:rPr>
        <w:t>Vlastiti prihodi</w:t>
      </w:r>
    </w:p>
    <w:p w:rsidR="00C32BB6" w:rsidRPr="00D524BA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hr-HR"/>
        </w:rPr>
      </w:pPr>
    </w:p>
    <w:p w:rsidR="00C32BB6" w:rsidRPr="00D524BA" w:rsidRDefault="00C32BB6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524BA">
        <w:rPr>
          <w:rFonts w:ascii="Times New Roman" w:hAnsi="Times New Roman" w:cs="Times New Roman"/>
          <w:b/>
          <w:w w:val="105"/>
          <w:sz w:val="24"/>
          <w:szCs w:val="24"/>
        </w:rPr>
        <w:t>Članak 2.</w:t>
      </w:r>
    </w:p>
    <w:p w:rsidR="00E7092C" w:rsidRPr="003C5FFB" w:rsidRDefault="00E7092C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4E04A6" w:rsidRDefault="00C32BB6" w:rsidP="00E7092C">
      <w:pPr>
        <w:widowControl w:val="0"/>
        <w:autoSpaceDE w:val="0"/>
        <w:autoSpaceDN w:val="0"/>
        <w:adjustRightInd w:val="0"/>
        <w:spacing w:after="0" w:line="276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029D1">
        <w:rPr>
          <w:rFonts w:ascii="Times New Roman" w:hAnsi="Times New Roman" w:cs="Times New Roman"/>
          <w:sz w:val="24"/>
          <w:szCs w:val="24"/>
        </w:rPr>
        <w:t xml:space="preserve">(1) </w:t>
      </w:r>
      <w:r w:rsidR="004E04A6">
        <w:rPr>
          <w:rFonts w:ascii="Times New Roman" w:hAnsi="Times New Roman" w:cs="Times New Roman"/>
          <w:sz w:val="24"/>
          <w:szCs w:val="24"/>
        </w:rPr>
        <w:t>Umjetnička škola Poreč ne ostvaruje vlastite prihode.</w:t>
      </w:r>
    </w:p>
    <w:p w:rsidR="004029D1" w:rsidRPr="00AB0543" w:rsidRDefault="00C32BB6" w:rsidP="00AB0543">
      <w:pPr>
        <w:widowControl w:val="0"/>
        <w:autoSpaceDE w:val="0"/>
        <w:autoSpaceDN w:val="0"/>
        <w:adjustRightInd w:val="0"/>
        <w:spacing w:after="0" w:line="276" w:lineRule="auto"/>
        <w:ind w:right="38"/>
        <w:jc w:val="both"/>
        <w:rPr>
          <w:rFonts w:ascii="Times New Roman" w:hAnsi="Times New Roman" w:cs="Times New Roman"/>
          <w:color w:val="009DD9" w:themeColor="accent2"/>
          <w:sz w:val="24"/>
          <w:szCs w:val="24"/>
        </w:rPr>
      </w:pPr>
      <w:r w:rsidRPr="0040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B6" w:rsidRPr="00BF50EB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b/>
          <w:i/>
          <w:w w:val="107"/>
          <w:sz w:val="24"/>
          <w:szCs w:val="24"/>
        </w:rPr>
      </w:pPr>
      <w:r w:rsidRPr="00BF50EB">
        <w:rPr>
          <w:rFonts w:ascii="Times New Roman" w:hAnsi="Times New Roman" w:cs="Times New Roman"/>
          <w:b/>
          <w:i/>
          <w:w w:val="107"/>
          <w:sz w:val="24"/>
          <w:szCs w:val="24"/>
        </w:rPr>
        <w:t>Prihodi za posebne namjene</w:t>
      </w:r>
    </w:p>
    <w:p w:rsidR="00C32BB6" w:rsidRPr="00300B78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both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300B78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300B78">
        <w:rPr>
          <w:rFonts w:ascii="Times New Roman" w:hAnsi="Times New Roman" w:cs="Times New Roman"/>
          <w:b/>
          <w:w w:val="107"/>
          <w:sz w:val="24"/>
          <w:szCs w:val="24"/>
        </w:rPr>
        <w:t>Članak 3.</w:t>
      </w:r>
    </w:p>
    <w:p w:rsidR="00E7092C" w:rsidRPr="003C5FFB" w:rsidRDefault="00E7092C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w w:val="107"/>
          <w:sz w:val="24"/>
          <w:szCs w:val="24"/>
        </w:rPr>
      </w:pPr>
    </w:p>
    <w:p w:rsidR="00C32BB6" w:rsidRPr="002F1F6E" w:rsidRDefault="002F1F6E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32BB6"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izvor financiranja čine prihodi čije su korištenje i namjena utvr</w:t>
      </w:r>
      <w:r w:rsidR="00E27331">
        <w:rPr>
          <w:rFonts w:ascii="Times New Roman" w:eastAsia="Times New Roman" w:hAnsi="Times New Roman" w:cs="Times New Roman"/>
          <w:sz w:val="24"/>
          <w:szCs w:val="24"/>
          <w:lang w:eastAsia="hr-HR"/>
        </w:rPr>
        <w:t>đeni posebnim propisima, a koje Umjetnička škola Poreč</w:t>
      </w:r>
      <w:r w:rsidR="004672DB" w:rsidRPr="004672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BB6" w:rsidRPr="00DA5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ostvaruje obavljanjem poslova iz svoje osnovne djelatnosti, na </w:t>
      </w:r>
      <w:r w:rsidR="00C32BB6" w:rsidRPr="002F1F6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posebnog propisa kojim je utvrđena namjena za koju se prikupljeni prihodi imaju utrošiti.</w:t>
      </w:r>
    </w:p>
    <w:p w:rsidR="002F1F6E" w:rsidRPr="002F1F6E" w:rsidRDefault="002F1F6E" w:rsidP="002F1F6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(2)  Prihodi za posebne namjene ostvaruju se pružanjem slijedećih usluga:</w:t>
      </w:r>
    </w:p>
    <w:p w:rsidR="002F1F6E" w:rsidRPr="002F1F6E" w:rsidRDefault="002F1F6E" w:rsidP="002F1F6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w w:val="109"/>
          <w:sz w:val="24"/>
          <w:szCs w:val="24"/>
        </w:rPr>
        <w:t xml:space="preserve">- </w:t>
      </w:r>
      <w:r w:rsidR="00D469C8">
        <w:rPr>
          <w:rFonts w:ascii="Times New Roman" w:hAnsi="Times New Roman" w:cs="Times New Roman"/>
          <w:w w:val="109"/>
          <w:sz w:val="24"/>
          <w:szCs w:val="24"/>
        </w:rPr>
        <w:t>osnovno glazbeno i plesno obrazovanje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w w:val="109"/>
          <w:sz w:val="24"/>
          <w:szCs w:val="24"/>
        </w:rPr>
        <w:t>na temelju</w:t>
      </w:r>
      <w:r w:rsidRPr="002F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sz w:val="24"/>
          <w:szCs w:val="24"/>
        </w:rPr>
        <w:t>Odluke o iznosu participacije roditelja</w:t>
      </w:r>
      <w:r w:rsidR="00693718">
        <w:rPr>
          <w:rFonts w:ascii="Times New Roman" w:hAnsi="Times New Roman" w:cs="Times New Roman"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sz w:val="24"/>
          <w:szCs w:val="24"/>
        </w:rPr>
        <w:t>/skrbnika učenika Umjetničke škole Poreč za program osnovnog glazbenog i plesnog obrazovanja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F1F6E">
        <w:rPr>
          <w:rFonts w:ascii="Times New Roman" w:hAnsi="Times New Roman" w:cs="Times New Roman"/>
          <w:sz w:val="24"/>
          <w:szCs w:val="24"/>
        </w:rPr>
        <w:t>Odluke o iznosu cijene za pohađanje drugog programa za darovite učenike</w:t>
      </w:r>
      <w:r w:rsidR="00D469C8">
        <w:rPr>
          <w:rFonts w:ascii="Times New Roman" w:hAnsi="Times New Roman" w:cs="Times New Roman"/>
          <w:sz w:val="24"/>
          <w:szCs w:val="24"/>
        </w:rPr>
        <w:t>,</w:t>
      </w:r>
      <w:r w:rsidRPr="002F1F6E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D469C8">
        <w:rPr>
          <w:rFonts w:ascii="Times New Roman" w:hAnsi="Times New Roman" w:cs="Times New Roman"/>
          <w:sz w:val="24"/>
          <w:szCs w:val="24"/>
        </w:rPr>
        <w:t>koje</w:t>
      </w:r>
      <w:r w:rsidRPr="002F1F6E">
        <w:rPr>
          <w:rFonts w:ascii="Times New Roman" w:hAnsi="Times New Roman" w:cs="Times New Roman"/>
          <w:sz w:val="24"/>
          <w:szCs w:val="24"/>
        </w:rPr>
        <w:t xml:space="preserve"> donosi Školski odbor Umjetničke škole Poreč za svaku školsku godinu uz suglasnost osnivača,</w:t>
      </w:r>
    </w:p>
    <w:p w:rsidR="00C32BB6" w:rsidRDefault="002F1F6E" w:rsidP="0061369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w w:val="109"/>
          <w:sz w:val="24"/>
          <w:szCs w:val="24"/>
        </w:rPr>
        <w:t xml:space="preserve">- </w:t>
      </w:r>
      <w:r w:rsidR="00D469C8">
        <w:rPr>
          <w:rFonts w:ascii="Times New Roman" w:hAnsi="Times New Roman" w:cs="Times New Roman"/>
          <w:sz w:val="24"/>
          <w:szCs w:val="24"/>
        </w:rPr>
        <w:t>organizacija i provođenje</w:t>
      </w:r>
      <w:r w:rsidR="00904774">
        <w:rPr>
          <w:rFonts w:ascii="Times New Roman" w:hAnsi="Times New Roman" w:cs="Times New Roman"/>
          <w:sz w:val="24"/>
          <w:szCs w:val="24"/>
        </w:rPr>
        <w:t xml:space="preserve"> međunarodnog gitarističkog i violinističkog </w:t>
      </w:r>
      <w:r w:rsidR="00D469C8">
        <w:rPr>
          <w:rFonts w:ascii="Times New Roman" w:hAnsi="Times New Roman" w:cs="Times New Roman"/>
          <w:sz w:val="24"/>
          <w:szCs w:val="24"/>
        </w:rPr>
        <w:t xml:space="preserve">natjecanja </w:t>
      </w:r>
      <w:r w:rsidR="00904774">
        <w:rPr>
          <w:rFonts w:ascii="Times New Roman" w:hAnsi="Times New Roman" w:cs="Times New Roman"/>
          <w:sz w:val="24"/>
          <w:szCs w:val="24"/>
        </w:rPr>
        <w:t>„Poreč Fest“  na temelju Odluke</w:t>
      </w:r>
      <w:r w:rsidR="00D469C8">
        <w:rPr>
          <w:rFonts w:ascii="Times New Roman" w:hAnsi="Times New Roman" w:cs="Times New Roman"/>
          <w:sz w:val="24"/>
          <w:szCs w:val="24"/>
        </w:rPr>
        <w:t xml:space="preserve"> o iznosu kotizacije za sudjelovanje na gitarističkom i violinističkom natjecanju „Poreč Fest“</w:t>
      </w:r>
      <w:r w:rsidR="00904774">
        <w:rPr>
          <w:rFonts w:ascii="Times New Roman" w:hAnsi="Times New Roman" w:cs="Times New Roman"/>
          <w:sz w:val="24"/>
          <w:szCs w:val="24"/>
        </w:rPr>
        <w:t xml:space="preserve"> koju donosi </w:t>
      </w:r>
      <w:r w:rsidR="00904774" w:rsidRPr="002F1F6E">
        <w:rPr>
          <w:rFonts w:ascii="Times New Roman" w:hAnsi="Times New Roman" w:cs="Times New Roman"/>
          <w:sz w:val="24"/>
          <w:szCs w:val="24"/>
        </w:rPr>
        <w:t>Školski odbor Umjetničke škole Poreč</w:t>
      </w:r>
      <w:r w:rsidR="00904774">
        <w:rPr>
          <w:rFonts w:ascii="Times New Roman" w:hAnsi="Times New Roman" w:cs="Times New Roman"/>
          <w:sz w:val="24"/>
          <w:szCs w:val="24"/>
        </w:rPr>
        <w:t>.</w:t>
      </w:r>
    </w:p>
    <w:p w:rsidR="00693718" w:rsidRPr="0061369E" w:rsidRDefault="00693718" w:rsidP="0061369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Ostali prihodi za posebne namjene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693718" w:rsidRPr="002D5129" w:rsidRDefault="00693718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Zakonom o proračunu određeno je da su namjenski prihodi i primici i pomoći, donacije, prihodi za posebne namjene, prihodi od prodaje ili zamjene imovine te naknade s naslova osiguranja</w:t>
      </w:r>
      <w:r w:rsidR="00127D0B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namjenski primici od zaduživanja i prodaje dionica i udjela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Prihodi od donacija i drugi namjenski prihodi raspoređuju se i koriste isključivo na način i za namjenu koji je određen od donatora ili drugog izvora prihoda.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4E04A6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4672DB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ostvarivati i namjenske prihode od donacija fizičkih osoba, neprofitnih organizacija, trgovačkih društava i od ostalih subjekata izvan općeg proračuna za koje ugovorom nije utvrđena njihova namjena.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Pomoći</w:t>
      </w: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:rsidR="00C32BB6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ovoga Pravilnika  odnose se i na sredstva  pomoći koje </w:t>
      </w:r>
      <w:r w:rsidR="00032E35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sz w:val="24"/>
          <w:szCs w:val="24"/>
        </w:rPr>
        <w:t xml:space="preserve"> </w:t>
      </w:r>
      <w:r w:rsidR="00872548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ostvaruje </w:t>
      </w:r>
      <w:r w:rsidR="00723D51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proračuna koji </w:t>
      </w:r>
      <w:r w:rsidR="00872548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="00723D51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nadležan  (državni proračun i općinski proračun).</w:t>
      </w:r>
    </w:p>
    <w:p w:rsidR="002D5129" w:rsidRDefault="002D5129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Opći prihodi i primici</w:t>
      </w:r>
    </w:p>
    <w:p w:rsid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Odredbe ovog Pravilnika odnose se i na sredstva proračuna.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Opći prihodi i primici – u  izvor financiranja opći prihodi i primici Umjetničke škole Poreč uključuje prihode koje ostvari iz proračuna osnivača, a koji se planiraju u okviru podskupine Prihodi iz proračuna za financiranje redovne djelatnosti proračunskog korisnika.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Za prihode iz izvora opći prihodi i primici namjena korištenja i rashodi utvrđuju se planom proračuna.</w:t>
      </w:r>
    </w:p>
    <w:p w:rsidR="002D5129" w:rsidRP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B2521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36723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C32BB6" w:rsidRPr="00D17094" w:rsidRDefault="00C32BB6" w:rsidP="00D17094">
      <w:pPr>
        <w:rPr>
          <w:w w:val="107"/>
        </w:rPr>
      </w:pPr>
      <w:r w:rsidRPr="002D5129">
        <w:rPr>
          <w:lang w:eastAsia="hr-HR"/>
        </w:rPr>
        <w:t>(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1) Vlastiti prihodi koje planira ostvariti</w:t>
      </w:r>
      <w:r w:rsidRPr="00D17094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D17094">
        <w:rPr>
          <w:rFonts w:ascii="Times New Roman" w:hAnsi="Times New Roman" w:cs="Times New Roman"/>
          <w:sz w:val="24"/>
          <w:szCs w:val="24"/>
        </w:rPr>
        <w:t xml:space="preserve">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dio su proračuna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>tekuće</w:t>
      </w:r>
      <w:r w:rsidR="00833845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godine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osnivača </w:t>
      </w:r>
      <w:r w:rsidR="008B3F95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Grada </w:t>
      </w:r>
      <w:r w:rsidR="007168B4" w:rsidRPr="00D17094">
        <w:rPr>
          <w:rFonts w:ascii="Times New Roman" w:hAnsi="Times New Roman" w:cs="Times New Roman"/>
          <w:sz w:val="24"/>
          <w:szCs w:val="24"/>
          <w:lang w:eastAsia="hr-HR"/>
        </w:rPr>
        <w:t>Poreča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168B4" w:rsidRPr="00D17094">
        <w:rPr>
          <w:rFonts w:ascii="Times New Roman" w:hAnsi="Times New Roman" w:cs="Times New Roman"/>
          <w:sz w:val="24"/>
          <w:szCs w:val="24"/>
          <w:lang w:eastAsia="hr-HR"/>
        </w:rPr>
        <w:t>Parenzo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 (u daljnjem tekstu: Grada)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te za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iduće srednjoročno razdoblje i kao takvi planiraju se u financijskom planu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Umjetničke škole Poreč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>.</w:t>
      </w:r>
      <w:r w:rsidR="00D17094" w:rsidRPr="00D17094">
        <w:rPr>
          <w:rFonts w:ascii="Times New Roman" w:hAnsi="Times New Roman" w:cs="Times New Roman"/>
          <w:w w:val="107"/>
          <w:sz w:val="24"/>
          <w:szCs w:val="24"/>
        </w:rPr>
        <w:t xml:space="preserve">                                                                                                   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(2) Vlastiti prihodi iskazuju se u računskom planu u okviru podskupine </w:t>
      </w:r>
      <w:r w:rsidRPr="00D17094">
        <w:rPr>
          <w:rFonts w:ascii="Times New Roman" w:hAnsi="Times New Roman" w:cs="Times New Roman"/>
          <w:i/>
          <w:sz w:val="24"/>
          <w:szCs w:val="24"/>
          <w:lang w:eastAsia="hr-HR"/>
        </w:rPr>
        <w:t>661 Prihodi od prodaje proizvoda i robe te pruženih usluga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17094" w:rsidRPr="00D17094">
        <w:rPr>
          <w:rFonts w:ascii="Times New Roman" w:hAnsi="Times New Roman" w:cs="Times New Roman"/>
          <w:w w:val="107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(3) U financijskom planu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Umjetničke škole Poreč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planiraju se i rashodi koji će se financirati iz vlastitih prihoda</w:t>
      </w:r>
      <w:r w:rsidRPr="002D5129">
        <w:rPr>
          <w:lang w:eastAsia="hr-HR"/>
        </w:rPr>
        <w:t xml:space="preserve">. </w:t>
      </w:r>
    </w:p>
    <w:p w:rsidR="00C32BB6" w:rsidRPr="002D5129" w:rsidRDefault="00C32BB6" w:rsidP="00C32BB6">
      <w:pPr>
        <w:pStyle w:val="Bezproreda"/>
        <w:rPr>
          <w:rFonts w:ascii="Times New Roman" w:hAnsi="Times New Roman" w:cs="Times New Roman"/>
          <w:w w:val="107"/>
          <w:sz w:val="24"/>
          <w:szCs w:val="24"/>
        </w:rPr>
      </w:pPr>
    </w:p>
    <w:p w:rsidR="00D17094" w:rsidRDefault="00D17094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D17094" w:rsidRDefault="00D17094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lastRenderedPageBreak/>
        <w:t>III. KORIŠTENJE VLASTITIH PRIHODA</w:t>
      </w:r>
    </w:p>
    <w:p w:rsidR="00693718" w:rsidRPr="002D5129" w:rsidRDefault="00693718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t xml:space="preserve">Članak </w:t>
      </w:r>
      <w:r w:rsidR="004B2521" w:rsidRPr="002D5129">
        <w:rPr>
          <w:rFonts w:ascii="Times New Roman" w:hAnsi="Times New Roman" w:cs="Times New Roman"/>
          <w:b/>
          <w:w w:val="107"/>
          <w:sz w:val="24"/>
          <w:szCs w:val="24"/>
        </w:rPr>
        <w:t>8</w:t>
      </w: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t>.</w:t>
      </w:r>
    </w:p>
    <w:p w:rsidR="00E7092C" w:rsidRPr="002D5129" w:rsidRDefault="00E7092C" w:rsidP="0077376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w w:val="107"/>
          <w:sz w:val="24"/>
          <w:szCs w:val="24"/>
        </w:rPr>
      </w:pPr>
    </w:p>
    <w:p w:rsidR="00833845" w:rsidRPr="002D5129" w:rsidRDefault="00C32BB6" w:rsidP="007737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(1) Vlastiti prihodi i namjena trošenja planiraju se u financijskom planu</w:t>
      </w:r>
      <w:r w:rsidRPr="002D512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Umjetničke škole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i proračunu Grada po izvorima, programima i aktivnostima.</w:t>
      </w:r>
    </w:p>
    <w:p w:rsidR="00833845" w:rsidRPr="002D5129" w:rsidRDefault="00833845" w:rsidP="008338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w w:val="107"/>
          <w:sz w:val="24"/>
          <w:szCs w:val="24"/>
        </w:rPr>
      </w:pPr>
    </w:p>
    <w:p w:rsidR="00833845" w:rsidRPr="002D5129" w:rsidRDefault="00FE53BE" w:rsidP="00FE5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(2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) Vlastiti prihodi ostvareni obavljanjem osnovne i ostalih djelatnosti, donacije, pomoći i prihodi po posebnim propisima uplaćuju se na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jedinstveni račun riznice Grada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833845" w:rsidRPr="002D5129" w:rsidRDefault="00833845" w:rsidP="00E709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w w:val="107"/>
          <w:sz w:val="24"/>
          <w:szCs w:val="24"/>
        </w:rPr>
      </w:pPr>
    </w:p>
    <w:p w:rsidR="00C32BB6" w:rsidRPr="002D5129" w:rsidRDefault="00C32BB6" w:rsidP="00E7092C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color w:val="009DD9" w:themeColor="accent2"/>
          <w:w w:val="110"/>
          <w:sz w:val="24"/>
          <w:szCs w:val="24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2D512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proračunski korisnik može koristiti vlastite prihode poštujući slijedeća pravila: 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ako su vlastiti prihodi naplaćeni u iznosu manjem nego što je planirano, </w:t>
      </w:r>
      <w:r w:rsidR="00E7092C" w:rsidRPr="002D5129">
        <w:rPr>
          <w:rFonts w:ascii="Times New Roman" w:hAnsi="Times New Roman" w:cs="Times New Roman"/>
          <w:sz w:val="24"/>
          <w:szCs w:val="24"/>
          <w:lang w:eastAsia="hr-HR"/>
        </w:rPr>
        <w:t>mogu se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preuzeti i plaćati obveze samo u visini stvarno uplaćenih prihoda, odnosno raspoloživih sredstava, sve  u skladu sa Zakonom o proračunu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ako su vlastiti prihodi naplaćeni u višem iznosu nego što je planirano, </w:t>
      </w:r>
      <w:r w:rsidR="00E7092C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mogu se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preuzeti i plaćati obveze iznad iznosa utvrđenih u proračunu, za naknadno utvrđene aktivnosti i/ili programe, a do visine uplaćenih sredstava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naplaćeni vlastiti prihodi koji nisu 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utrošeni do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31.12. tekuće godine ne prenose se u proračun za iduću proračunsku godinu već su prihod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proračun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tekuć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godin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7092C" w:rsidRPr="002D5129" w:rsidRDefault="00E7092C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proračunski korisnik, može koristiti namjenske prihode i primitke i pomoći, donacije, prihode za posebne namjene, prihode od prodaje ili zamjene imovine, </w:t>
      </w:r>
      <w:r w:rsidR="009F37B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naknade s naslova osiguranja </w:t>
      </w:r>
      <w:r w:rsidR="009F37B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i namjenskih primitaka od zaduživanja i prodaje dionica i udjela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poštujući slijedeća pravila: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ako su prihodi za posebne namjene u proračun uplaćeni u nižem iznosu nego što je planirano, </w:t>
      </w:r>
      <w:r w:rsidR="00C0684C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 i plaćati obveze samo u visini stvarno uplaćenih, odnosno raspoloživih sredstava</w:t>
      </w:r>
      <w:r w:rsidR="009F37B5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- uplaćene, a manje planirane pomoći, donacije i prihode za posebne namjene mogu se izvršavati iznad iznosa utvrđenih u proračunu, a do visine uplaćenih sredstava</w:t>
      </w:r>
      <w:r w:rsidR="000E0EBA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uplaćeni i preneseni, a manje planirani namjenski primici od zaduženja mogu se izvršavati do visine uplaćenih, odnosno prenesenih sredstava, uz prethodnu suglasnost upravnog odjela </w:t>
      </w:r>
      <w:r w:rsidR="00C869B2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za  financije</w:t>
      </w:r>
      <w:r w:rsidR="000E0EBA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uplaćene i prenesene, a neplanirane pomoći, donacije, prihodi za posebne namjene i namjenski primici od zaduženja mogu se koristiti prema naknadno utvrđenim aktivnostima i/ili projektima u proračunu uz prethodnu suglasnost upravnog odjela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za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financije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B2521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9B0853" w:rsidRDefault="00C32BB6" w:rsidP="00AB099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</w:rPr>
        <w:t>može ostvarivati namjenske prihode od donacija fizičkih osoba, neprofitnih   organizacija, trgovačkih društava i od ostalih subjekata izvan općeg proračuna za koje ugovorom nije utvrđena njihova namjena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.(2</w:t>
      </w:r>
      <w:r w:rsidRPr="002D5129">
        <w:rPr>
          <w:rFonts w:ascii="Times New Roman" w:hAnsi="Times New Roman" w:cs="Times New Roman"/>
          <w:sz w:val="24"/>
          <w:szCs w:val="24"/>
        </w:rPr>
        <w:t>) Prihodi od donacija i drugi namjenski prihodi raspoređuju  se i koriste isključivo na način i za namjenu koji je određen od donatora ili drugog izvora prihoda.</w:t>
      </w:r>
    </w:p>
    <w:p w:rsidR="00C32BB6" w:rsidRPr="002D5129" w:rsidRDefault="00C32BB6" w:rsidP="00AB099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(3) Donacije i pomoći za koje nije utvrđena namjena korištenja mogu se koristiti prema utvrđenim aktivnostima i projektima do visine uplaćenih sredstava.</w:t>
      </w:r>
    </w:p>
    <w:p w:rsidR="00C32BB6" w:rsidRPr="002D5129" w:rsidRDefault="00C32BB6" w:rsidP="00AB099B">
      <w:pPr>
        <w:rPr>
          <w:rFonts w:ascii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(4) Za iznos nenamjenski utrošenih sredstava pomoći i donacija čije povrate zahtijeva uplatitelj</w:t>
      </w:r>
      <w:r w:rsidR="00C0684C" w:rsidRPr="002D5129">
        <w:rPr>
          <w:rFonts w:ascii="Times New Roman" w:hAnsi="Times New Roman" w:cs="Times New Roman"/>
          <w:color w:val="009DD9" w:themeColor="accent2"/>
          <w:sz w:val="24"/>
          <w:szCs w:val="24"/>
          <w:lang w:eastAsia="hr-HR"/>
        </w:rPr>
        <w:t xml:space="preserve">     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5ACC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proračunskom korisniku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umanjit će se proračunska sredstva u godini u kojoj mora vratiti primljena sredstva.</w:t>
      </w:r>
    </w:p>
    <w:p w:rsidR="00C32BB6" w:rsidRPr="002D5129" w:rsidRDefault="00C32BB6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(5)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ne može dati donaciju </w:t>
      </w:r>
      <w:r w:rsidR="00FE5479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i pomoć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drugom proračunskom korisniku.</w:t>
      </w:r>
    </w:p>
    <w:p w:rsidR="00015F73" w:rsidRPr="002D5129" w:rsidRDefault="00015F73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(6) Vlastiti prihodi koje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škole Poreč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ostvari u većem iznosu od potrebnog za podmirenje rashoda koji su nastali obavljanjem vlastite djelatnosti mogu se koristiti za podmirenje rashoda redovne djelatnosti.</w:t>
      </w:r>
    </w:p>
    <w:p w:rsidR="006E13F2" w:rsidRPr="002D5129" w:rsidRDefault="006E13F2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15F73" w:rsidRPr="002D5129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) Vlastiti prihodi koje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15F73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ostvari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obavljanjem osnovne i ostalih djelatnosti, donacije, pomoći i prihodi po posebnim propisima uplaćuju se na jedinstveni račun riznice Grada.</w:t>
      </w:r>
    </w:p>
    <w:p w:rsidR="00015F73" w:rsidRPr="002D5129" w:rsidRDefault="00015F73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4B2521"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0684C" w:rsidRPr="002D5129" w:rsidRDefault="00C0684C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Prije stvaranja obveza za nabavu roba, radova ili usluga u iznosu koji prelazi 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0.000,00 kn, neovisno iz kojeg se izvora financira, potrebno je dobiti pisanu suglasnost nadležnog upravnog odjela Grada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E37A4" w:rsidRPr="002D5129">
        <w:rPr>
          <w:rFonts w:ascii="Times New Roman" w:hAnsi="Times New Roman" w:cs="Times New Roman"/>
          <w:sz w:val="24"/>
          <w:szCs w:val="24"/>
          <w:lang w:eastAsia="hr-HR"/>
        </w:rPr>
        <w:t>u čijem se razdjelu p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>roračuna nalazi proračunski korisnik.</w:t>
      </w: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(2) Plaćanje predujma može se ugovoriti samo u iznimnim slučajevima i na temelju prethodne </w:t>
      </w:r>
      <w:r w:rsidR="00812168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pisane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suglasnosti </w:t>
      </w:r>
      <w:r w:rsidR="00812168" w:rsidRPr="002D5129">
        <w:rPr>
          <w:rFonts w:ascii="Times New Roman" w:hAnsi="Times New Roman" w:cs="Times New Roman"/>
          <w:sz w:val="24"/>
          <w:szCs w:val="24"/>
          <w:lang w:eastAsia="hr-HR"/>
        </w:rPr>
        <w:t>Gradonačelnika, u skladu s odredbama Zakona o proračunu i Odluke o izvršavanju Proračuna Grada Poreča-Parenzo za tekuću godinu.</w:t>
      </w: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(3) Prilikom podnošenja zahtjeva u riznicu Grada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Poreča - Parenzo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je obvezna prioritetno teretiti izvor financiranja ostvarenih vlastitih prihoda, donacija, prihoda po posebnim propisima te općih prihoda i primitaka od pomoći, a tek nakon toga izvor opći prihodi i primici iz proračuna </w:t>
      </w:r>
      <w:r w:rsidR="00FB2C8E" w:rsidRPr="002D5129">
        <w:rPr>
          <w:rFonts w:ascii="Times New Roman" w:hAnsi="Times New Roman" w:cs="Times New Roman"/>
          <w:sz w:val="24"/>
          <w:szCs w:val="24"/>
          <w:lang w:eastAsia="hr-HR"/>
        </w:rPr>
        <w:t>Grada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za pojedine aktivnosti i projekte. </w:t>
      </w: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4B2521" w:rsidRPr="002D5129">
        <w:rPr>
          <w:rFonts w:ascii="Times New Roman" w:hAnsi="Times New Roman" w:cs="Times New Roman"/>
          <w:b/>
          <w:sz w:val="24"/>
          <w:szCs w:val="24"/>
        </w:rPr>
        <w:t>1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C0684C" w:rsidRPr="002D5129" w:rsidRDefault="00C0684C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Vlastiti prihodi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Umjetničke škole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koristit će se na način i prema prioritetima </w:t>
      </w:r>
      <w:r w:rsidR="001835D6" w:rsidRPr="002D5129">
        <w:rPr>
          <w:rFonts w:ascii="Times New Roman" w:hAnsi="Times New Roman" w:cs="Times New Roman"/>
          <w:sz w:val="24"/>
          <w:szCs w:val="24"/>
          <w:lang w:eastAsia="hr-HR"/>
        </w:rPr>
        <w:t>za isplate sredstava</w:t>
      </w:r>
      <w:r w:rsidR="00D902E1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koji imaju prednost pred ostalim rashodima kako slijedi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zakonske obveze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sudske presude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obveze po kreditima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plaće i materijalna prava zaposlenih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sudske i upravne pristojbe, ostali sudski i javnobilježnički troškovi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obveze po već zaključenim ugovorima.</w:t>
      </w:r>
    </w:p>
    <w:p w:rsidR="002D5129" w:rsidRDefault="002D5129" w:rsidP="008F2BD1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D1" w:rsidRPr="002D5129" w:rsidRDefault="008F2BD1" w:rsidP="008F2BD1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8F2BD1" w:rsidRPr="002D5129" w:rsidRDefault="008F2BD1" w:rsidP="00203E1B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8F2BD1" w:rsidRPr="002D5129" w:rsidRDefault="008F2BD1" w:rsidP="008F2BD1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 xml:space="preserve">Ako se naknadno utvrdi da je isplata sredstava izvršena nezakonito i/ili neopravdano, </w:t>
      </w:r>
      <w:r w:rsidR="00A86E51" w:rsidRPr="002D5129">
        <w:rPr>
          <w:rFonts w:ascii="Times New Roman" w:hAnsi="Times New Roman" w:cs="Times New Roman"/>
          <w:sz w:val="24"/>
          <w:szCs w:val="24"/>
        </w:rPr>
        <w:t xml:space="preserve">Umjetnička škola Poreč </w:t>
      </w: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 xml:space="preserve">kao proračunski korisnik će odmah zahtijevati povrat proračunskih sredstava u proračun. </w:t>
      </w:r>
    </w:p>
    <w:p w:rsidR="00C32BB6" w:rsidRPr="009B0853" w:rsidRDefault="00C32BB6" w:rsidP="009B0853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lastRenderedPageBreak/>
        <w:t>IV. PRAĆENJE VLASTITIH PRIHODA I IZVJEŠTAVANJE</w:t>
      </w: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rPr>
          <w:rFonts w:ascii="Times New Roman" w:hAnsi="Times New Roman" w:cs="Times New Roman"/>
          <w:b/>
          <w:sz w:val="24"/>
          <w:szCs w:val="24"/>
        </w:rPr>
      </w:pP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A1524D" w:rsidRPr="002D5129">
        <w:rPr>
          <w:rFonts w:ascii="Times New Roman" w:hAnsi="Times New Roman" w:cs="Times New Roman"/>
          <w:b/>
          <w:sz w:val="24"/>
          <w:szCs w:val="24"/>
        </w:rPr>
        <w:t>3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C0684C" w:rsidRPr="002D5129" w:rsidRDefault="00C0684C" w:rsidP="00A71E85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A71E85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A86E51" w:rsidRPr="002D5129">
        <w:rPr>
          <w:rFonts w:ascii="Times New Roman" w:hAnsi="Times New Roman" w:cs="Times New Roman"/>
          <w:i/>
          <w:sz w:val="24"/>
          <w:szCs w:val="24"/>
          <w:lang w:eastAsia="hr-HR"/>
        </w:rPr>
        <w:t>Ravnatelj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C3458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odgovoran </w:t>
      </w:r>
      <w:r w:rsidR="001C3458" w:rsidRPr="002D5129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26201A" w:rsidRPr="002D5129">
        <w:rPr>
          <w:rFonts w:ascii="Times New Roman" w:hAnsi="Times New Roman" w:cs="Times New Roman"/>
          <w:sz w:val="24"/>
          <w:szCs w:val="24"/>
          <w:lang w:eastAsia="hr-HR"/>
        </w:rPr>
        <w:t>utvrđivanje, naplatu i uplatu u proračun vlastitih prihoda i prihoda za posebne namjene te za izvršavanje rashoda i izdataka u skladu s namjenama.</w:t>
      </w:r>
    </w:p>
    <w:p w:rsidR="0026201A" w:rsidRPr="002D5129" w:rsidRDefault="0026201A" w:rsidP="006D5A0F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0F" w:rsidRPr="002D5129" w:rsidRDefault="006D5A0F" w:rsidP="008A1E0A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26201A" w:rsidRPr="002D5129">
        <w:rPr>
          <w:rFonts w:ascii="Times New Roman" w:hAnsi="Times New Roman" w:cs="Times New Roman"/>
          <w:b/>
          <w:sz w:val="24"/>
          <w:szCs w:val="24"/>
        </w:rPr>
        <w:t>4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8A1E0A" w:rsidRPr="002D5129" w:rsidRDefault="008A1E0A" w:rsidP="006D5A0F">
      <w:pPr>
        <w:pStyle w:val="Bezproreda"/>
        <w:jc w:val="both"/>
        <w:rPr>
          <w:rFonts w:ascii="Times New Roman" w:hAnsi="Times New Roman" w:cs="Times New Roman"/>
          <w:w w:val="108"/>
          <w:sz w:val="24"/>
          <w:szCs w:val="24"/>
        </w:rPr>
      </w:pPr>
    </w:p>
    <w:p w:rsidR="006D5A0F" w:rsidRPr="002D5129" w:rsidRDefault="00A86E51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Ostvarene i utrošene prihode Umjetnička škola Poreč</w:t>
      </w:r>
      <w:r w:rsidR="006D5A0F" w:rsidRPr="002D5129">
        <w:rPr>
          <w:rFonts w:ascii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="006D5A0F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usklađuje s glavnom knjigom gradske riznice tijekom proračunske godine.  </w:t>
      </w: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w w:val="108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8"/>
          <w:sz w:val="24"/>
          <w:szCs w:val="24"/>
        </w:rPr>
        <w:t>Članak 1</w:t>
      </w:r>
      <w:r w:rsidR="0026201A" w:rsidRPr="002D5129">
        <w:rPr>
          <w:rFonts w:ascii="Times New Roman" w:hAnsi="Times New Roman" w:cs="Times New Roman"/>
          <w:b/>
          <w:w w:val="108"/>
          <w:sz w:val="24"/>
          <w:szCs w:val="24"/>
        </w:rPr>
        <w:t>5</w:t>
      </w:r>
      <w:r w:rsidRPr="002D5129">
        <w:rPr>
          <w:rFonts w:ascii="Times New Roman" w:hAnsi="Times New Roman" w:cs="Times New Roman"/>
          <w:b/>
          <w:w w:val="108"/>
          <w:sz w:val="24"/>
          <w:szCs w:val="24"/>
        </w:rPr>
        <w:t>.</w:t>
      </w:r>
    </w:p>
    <w:p w:rsidR="00C32BB6" w:rsidRPr="002D5129" w:rsidRDefault="00C32BB6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(1)</w:t>
      </w:r>
      <w:r w:rsidR="00A86E51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C0684C" w:rsidRPr="002D5129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obvezi je dostavljati </w:t>
      </w:r>
      <w:r w:rsidR="00C0684C" w:rsidRPr="002D5129">
        <w:rPr>
          <w:rFonts w:ascii="Times New Roman" w:hAnsi="Times New Roman" w:cs="Times New Roman"/>
          <w:sz w:val="24"/>
          <w:szCs w:val="24"/>
          <w:lang w:eastAsia="hr-HR"/>
        </w:rPr>
        <w:t>propisane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financijske izvještaje s bilješkama upravnom odjelu </w:t>
      </w:r>
      <w:r w:rsidR="00475D53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nadležnom za financije do isteka roka za predaju izvještaja nadležnoj instituciji.</w:t>
      </w:r>
    </w:p>
    <w:p w:rsidR="00C32BB6" w:rsidRPr="002D5129" w:rsidRDefault="00C32BB6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trike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</w:rPr>
        <w:t>(2) Godišnji izvještaj o poslovanju (ostvarenje financ</w:t>
      </w:r>
      <w:r w:rsidR="0027186A" w:rsidRPr="002D5129">
        <w:rPr>
          <w:rFonts w:ascii="Times New Roman" w:hAnsi="Times New Roman" w:cs="Times New Roman"/>
          <w:sz w:val="24"/>
          <w:szCs w:val="24"/>
        </w:rPr>
        <w:t>ijskog plana i izvještaj o radu</w:t>
      </w:r>
      <w:r w:rsidRPr="002D5129">
        <w:rPr>
          <w:rFonts w:ascii="Times New Roman" w:hAnsi="Times New Roman" w:cs="Times New Roman"/>
          <w:sz w:val="24"/>
          <w:szCs w:val="24"/>
        </w:rPr>
        <w:t xml:space="preserve">) </w:t>
      </w:r>
      <w:r w:rsidR="00A86E51" w:rsidRPr="002D5129">
        <w:rPr>
          <w:rFonts w:ascii="Times New Roman" w:hAnsi="Times New Roman" w:cs="Times New Roman"/>
          <w:sz w:val="24"/>
          <w:szCs w:val="24"/>
          <w:lang w:eastAsia="hr-HR"/>
        </w:rPr>
        <w:t>Umjetnička škola Poreč</w:t>
      </w:r>
      <w:r w:rsidR="00A86E51" w:rsidRPr="002D5129">
        <w:rPr>
          <w:rFonts w:ascii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</w:rPr>
        <w:t>je obvezna dostaviti nadležnom tijelu gradske uprave Grada</w:t>
      </w:r>
      <w:r w:rsidR="00381024" w:rsidRPr="002D5129">
        <w:rPr>
          <w:rFonts w:ascii="Times New Roman" w:hAnsi="Times New Roman" w:cs="Times New Roman"/>
          <w:sz w:val="24"/>
          <w:szCs w:val="24"/>
        </w:rPr>
        <w:t xml:space="preserve"> u rokovima utvrđenim u Odluci o izvršavanju Proračuna Grada Poreča-Parenzo za tekuću godinu.</w:t>
      </w:r>
      <w:r w:rsidRPr="002D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85" w:rsidRPr="002D5129" w:rsidRDefault="00A71E85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both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7C2B59" w:rsidRPr="002D5129" w:rsidRDefault="007C2B59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both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rPr>
          <w:rFonts w:ascii="Times New Roman" w:hAnsi="Times New Roman" w:cs="Times New Roman"/>
          <w:b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V. PRIJELAZNE I ZAVRŠNE ODREDBE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Članak 1</w:t>
      </w:r>
      <w:r w:rsidR="00954350" w:rsidRPr="002D5129">
        <w:rPr>
          <w:rFonts w:ascii="Times New Roman" w:hAnsi="Times New Roman" w:cs="Times New Roman"/>
          <w:b/>
          <w:w w:val="106"/>
          <w:sz w:val="24"/>
          <w:szCs w:val="24"/>
        </w:rPr>
        <w:t>6</w:t>
      </w: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.</w:t>
      </w:r>
    </w:p>
    <w:p w:rsidR="00890475" w:rsidRPr="002D5129" w:rsidRDefault="00890475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2D5129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right="39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w w:val="108"/>
          <w:sz w:val="24"/>
          <w:szCs w:val="24"/>
        </w:rPr>
        <w:t>Ovaj Pravilnik stupa na snagu danom donošenja, a objavit će se na oglasnoj ploči i mrežnim stranicama</w:t>
      </w:r>
      <w:r w:rsidRPr="002D5129">
        <w:rPr>
          <w:rFonts w:ascii="Times New Roman" w:hAnsi="Times New Roman" w:cs="Times New Roman"/>
          <w:color w:val="009DD9" w:themeColor="accent2"/>
          <w:w w:val="106"/>
          <w:sz w:val="24"/>
          <w:szCs w:val="24"/>
        </w:rPr>
        <w:t xml:space="preserve"> </w:t>
      </w:r>
      <w:r w:rsidR="00A86E51" w:rsidRPr="002D5129">
        <w:rPr>
          <w:rFonts w:ascii="Times New Roman" w:hAnsi="Times New Roman" w:cs="Times New Roman"/>
          <w:sz w:val="24"/>
          <w:szCs w:val="24"/>
        </w:rPr>
        <w:t>Umjetničke škole Poreč.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033AB1" w:rsidRDefault="00033AB1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KLASA:</w:t>
      </w:r>
      <w:r w:rsidR="00A86E51" w:rsidRPr="00A86E51">
        <w:rPr>
          <w:rFonts w:ascii="Times New Roman" w:hAnsi="Times New Roman" w:cs="Times New Roman"/>
          <w:w w:val="106"/>
          <w:sz w:val="24"/>
          <w:szCs w:val="24"/>
        </w:rPr>
        <w:t>003-04/21-01/01</w:t>
      </w: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URBROJ:</w:t>
      </w:r>
      <w:r w:rsidR="00A86E51" w:rsidRPr="00A86E51">
        <w:rPr>
          <w:rFonts w:ascii="Times New Roman" w:hAnsi="Times New Roman" w:cs="Times New Roman"/>
          <w:w w:val="106"/>
          <w:sz w:val="24"/>
          <w:szCs w:val="24"/>
        </w:rPr>
        <w:t>2167/01-57-34-02-21-1</w:t>
      </w:r>
    </w:p>
    <w:p w:rsidR="00A86E51" w:rsidRPr="00D17094" w:rsidRDefault="00D27955" w:rsidP="00D17094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Poreč-Parenzo</w:t>
      </w:r>
      <w:r w:rsidR="00C32BB6" w:rsidRPr="00A86E51">
        <w:rPr>
          <w:rFonts w:ascii="Times New Roman" w:hAnsi="Times New Roman" w:cs="Times New Roman"/>
          <w:w w:val="106"/>
          <w:sz w:val="24"/>
          <w:szCs w:val="24"/>
        </w:rPr>
        <w:t>,</w:t>
      </w:r>
      <w:r w:rsidR="00F028C3">
        <w:rPr>
          <w:rFonts w:ascii="Times New Roman" w:hAnsi="Times New Roman" w:cs="Times New Roman"/>
          <w:w w:val="106"/>
          <w:sz w:val="24"/>
          <w:szCs w:val="24"/>
        </w:rPr>
        <w:t xml:space="preserve"> 24.2.2021.</w:t>
      </w:r>
      <w:r w:rsidR="00475FE2" w:rsidRPr="00A86E51">
        <w:rPr>
          <w:rFonts w:ascii="Times New Roman" w:hAnsi="Times New Roman" w:cs="Times New Roman"/>
          <w:w w:val="106"/>
          <w:sz w:val="24"/>
          <w:szCs w:val="24"/>
        </w:rPr>
        <w:t xml:space="preserve"> godine</w:t>
      </w:r>
    </w:p>
    <w:p w:rsidR="00A86E51" w:rsidRP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E5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>Matija Poropat</w:t>
      </w:r>
    </w:p>
    <w:p w:rsidR="00194EF1" w:rsidRPr="00A86E51" w:rsidRDefault="00194EF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E51" w:rsidRPr="00A86E51" w:rsidRDefault="00A86E51" w:rsidP="00A86E51">
      <w:pPr>
        <w:pStyle w:val="Bezproreda"/>
      </w:pPr>
    </w:p>
    <w:p w:rsidR="00A86E51" w:rsidRPr="00A86E51" w:rsidRDefault="00F06F29" w:rsidP="00A86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ostvarivanju i načinu korištenju vlastitih prihoda ostvarenih od obavljanja djelatnosti objavljen</w:t>
      </w:r>
      <w:bookmarkStart w:id="0" w:name="_GoBack"/>
      <w:bookmarkEnd w:id="0"/>
      <w:r w:rsidR="00A86E51" w:rsidRPr="00A86E51">
        <w:rPr>
          <w:rFonts w:ascii="Times New Roman" w:hAnsi="Times New Roman" w:cs="Times New Roman"/>
          <w:sz w:val="24"/>
          <w:szCs w:val="24"/>
        </w:rPr>
        <w:t xml:space="preserve"> je na oglas</w:t>
      </w:r>
      <w:r w:rsidR="00F028C3">
        <w:rPr>
          <w:rFonts w:ascii="Times New Roman" w:hAnsi="Times New Roman" w:cs="Times New Roman"/>
          <w:sz w:val="24"/>
          <w:szCs w:val="24"/>
        </w:rPr>
        <w:t>noj ploči dana 24.2.</w:t>
      </w:r>
      <w:r w:rsidR="00A86E51" w:rsidRPr="00A86E51">
        <w:rPr>
          <w:rFonts w:ascii="Times New Roman" w:hAnsi="Times New Roman" w:cs="Times New Roman"/>
          <w:sz w:val="24"/>
          <w:szCs w:val="24"/>
        </w:rPr>
        <w:t>2021. godine</w:t>
      </w:r>
      <w:r w:rsidR="00A86E51">
        <w:rPr>
          <w:rFonts w:ascii="Times New Roman" w:hAnsi="Times New Roman" w:cs="Times New Roman"/>
          <w:sz w:val="24"/>
          <w:szCs w:val="24"/>
        </w:rPr>
        <w:t>.</w:t>
      </w:r>
    </w:p>
    <w:p w:rsidR="00A86E51" w:rsidRPr="00A86E51" w:rsidRDefault="00A86E51" w:rsidP="00A86E5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6E51">
        <w:rPr>
          <w:rFonts w:ascii="Times New Roman" w:hAnsi="Times New Roman" w:cs="Times New Roman"/>
          <w:sz w:val="24"/>
          <w:szCs w:val="24"/>
        </w:rPr>
        <w:t>Ravnateljica</w:t>
      </w:r>
    </w:p>
    <w:p w:rsidR="000D1871" w:rsidRPr="00D17094" w:rsidRDefault="00A86E51" w:rsidP="00D17094">
      <w:pPr>
        <w:jc w:val="both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Sanjica Sara Radetić</w:t>
      </w:r>
    </w:p>
    <w:sectPr w:rsidR="000D1871" w:rsidRPr="00D17094" w:rsidSect="00105F92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2D" w:rsidRDefault="0068432D" w:rsidP="00C32BB6">
      <w:pPr>
        <w:spacing w:after="0" w:line="240" w:lineRule="auto"/>
      </w:pPr>
      <w:r>
        <w:separator/>
      </w:r>
    </w:p>
  </w:endnote>
  <w:end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16058"/>
      <w:docPartObj>
        <w:docPartGallery w:val="Page Numbers (Bottom of Page)"/>
        <w:docPartUnique/>
      </w:docPartObj>
    </w:sdtPr>
    <w:sdtEndPr/>
    <w:sdtContent>
      <w:p w:rsidR="007520F5" w:rsidRDefault="00752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C9">
          <w:rPr>
            <w:noProof/>
          </w:rPr>
          <w:t>5</w:t>
        </w:r>
        <w:r>
          <w:fldChar w:fldCharType="end"/>
        </w:r>
      </w:p>
    </w:sdtContent>
  </w:sdt>
  <w:p w:rsidR="009B6267" w:rsidRDefault="009B62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2D" w:rsidRDefault="0068432D" w:rsidP="00C32BB6">
      <w:pPr>
        <w:spacing w:after="0" w:line="240" w:lineRule="auto"/>
      </w:pPr>
      <w:r>
        <w:separator/>
      </w:r>
    </w:p>
  </w:footnote>
  <w:foot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6CA8"/>
    <w:multiLevelType w:val="hybridMultilevel"/>
    <w:tmpl w:val="623022BE"/>
    <w:lvl w:ilvl="0" w:tplc="9A5404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lomakpopis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6"/>
    <w:rsid w:val="00015F73"/>
    <w:rsid w:val="00032E35"/>
    <w:rsid w:val="00033AB1"/>
    <w:rsid w:val="00035C8C"/>
    <w:rsid w:val="000638A7"/>
    <w:rsid w:val="000D1871"/>
    <w:rsid w:val="000E0EBA"/>
    <w:rsid w:val="00127D0B"/>
    <w:rsid w:val="001339A2"/>
    <w:rsid w:val="00173F9F"/>
    <w:rsid w:val="00174371"/>
    <w:rsid w:val="001835D6"/>
    <w:rsid w:val="00194EF1"/>
    <w:rsid w:val="001C3458"/>
    <w:rsid w:val="001C4095"/>
    <w:rsid w:val="001F0F77"/>
    <w:rsid w:val="0020286F"/>
    <w:rsid w:val="00203E1B"/>
    <w:rsid w:val="0026201A"/>
    <w:rsid w:val="0027186A"/>
    <w:rsid w:val="002764A4"/>
    <w:rsid w:val="002A0A6E"/>
    <w:rsid w:val="002A7C18"/>
    <w:rsid w:val="002D5129"/>
    <w:rsid w:val="002F1F6E"/>
    <w:rsid w:val="00300B78"/>
    <w:rsid w:val="00334EF6"/>
    <w:rsid w:val="00381024"/>
    <w:rsid w:val="003A3FB4"/>
    <w:rsid w:val="003E7C0A"/>
    <w:rsid w:val="004029D1"/>
    <w:rsid w:val="004672DB"/>
    <w:rsid w:val="00475D53"/>
    <w:rsid w:val="00475FE2"/>
    <w:rsid w:val="004B2521"/>
    <w:rsid w:val="004E04A6"/>
    <w:rsid w:val="00524607"/>
    <w:rsid w:val="0055036B"/>
    <w:rsid w:val="005C0321"/>
    <w:rsid w:val="0061369E"/>
    <w:rsid w:val="00664C37"/>
    <w:rsid w:val="0068432D"/>
    <w:rsid w:val="00693718"/>
    <w:rsid w:val="006B6667"/>
    <w:rsid w:val="006D133E"/>
    <w:rsid w:val="006D5A0F"/>
    <w:rsid w:val="006E13F2"/>
    <w:rsid w:val="007168B4"/>
    <w:rsid w:val="00723D51"/>
    <w:rsid w:val="00736723"/>
    <w:rsid w:val="00737053"/>
    <w:rsid w:val="007520F5"/>
    <w:rsid w:val="007624A8"/>
    <w:rsid w:val="00773767"/>
    <w:rsid w:val="007C2B59"/>
    <w:rsid w:val="007F2477"/>
    <w:rsid w:val="00812168"/>
    <w:rsid w:val="008132E7"/>
    <w:rsid w:val="0081527C"/>
    <w:rsid w:val="00833845"/>
    <w:rsid w:val="00872548"/>
    <w:rsid w:val="00890475"/>
    <w:rsid w:val="008A1E0A"/>
    <w:rsid w:val="008B3F95"/>
    <w:rsid w:val="008E285B"/>
    <w:rsid w:val="008F2BD1"/>
    <w:rsid w:val="008F4BFE"/>
    <w:rsid w:val="00904774"/>
    <w:rsid w:val="00921999"/>
    <w:rsid w:val="00943654"/>
    <w:rsid w:val="00954350"/>
    <w:rsid w:val="00966C6D"/>
    <w:rsid w:val="00970FFF"/>
    <w:rsid w:val="009B0853"/>
    <w:rsid w:val="009B6267"/>
    <w:rsid w:val="009F37B5"/>
    <w:rsid w:val="00A03319"/>
    <w:rsid w:val="00A13FF3"/>
    <w:rsid w:val="00A1524D"/>
    <w:rsid w:val="00A56869"/>
    <w:rsid w:val="00A706C9"/>
    <w:rsid w:val="00A71E85"/>
    <w:rsid w:val="00A82AA9"/>
    <w:rsid w:val="00A86E51"/>
    <w:rsid w:val="00AB0543"/>
    <w:rsid w:val="00AB099B"/>
    <w:rsid w:val="00AE2C01"/>
    <w:rsid w:val="00B364D6"/>
    <w:rsid w:val="00B47460"/>
    <w:rsid w:val="00B901D0"/>
    <w:rsid w:val="00BB5ACC"/>
    <w:rsid w:val="00BF50EB"/>
    <w:rsid w:val="00C0684C"/>
    <w:rsid w:val="00C32BB6"/>
    <w:rsid w:val="00C55E74"/>
    <w:rsid w:val="00C869B2"/>
    <w:rsid w:val="00CE37A4"/>
    <w:rsid w:val="00D17094"/>
    <w:rsid w:val="00D27955"/>
    <w:rsid w:val="00D377C7"/>
    <w:rsid w:val="00D469C8"/>
    <w:rsid w:val="00D524BA"/>
    <w:rsid w:val="00D902E1"/>
    <w:rsid w:val="00DA0D24"/>
    <w:rsid w:val="00DA574E"/>
    <w:rsid w:val="00E05B80"/>
    <w:rsid w:val="00E14EFA"/>
    <w:rsid w:val="00E27331"/>
    <w:rsid w:val="00E7092C"/>
    <w:rsid w:val="00E760F4"/>
    <w:rsid w:val="00EB3C9A"/>
    <w:rsid w:val="00F028C3"/>
    <w:rsid w:val="00F06F29"/>
    <w:rsid w:val="00F70E52"/>
    <w:rsid w:val="00FB2C8E"/>
    <w:rsid w:val="00FB3DD8"/>
    <w:rsid w:val="00FC2F1E"/>
    <w:rsid w:val="00FE53B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DE731"/>
  <w15:docId w15:val="{92621906-2C24-4112-A6F5-C114968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2"/>
    <w:rPr>
      <w:iCs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1339A2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9A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9A2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39A2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39A2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39A2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39A2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39A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39A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next w:val="Naslov7"/>
    <w:link w:val="Style1Char"/>
    <w:qFormat/>
    <w:rsid w:val="001339A2"/>
    <w:pPr>
      <w:tabs>
        <w:tab w:val="left" w:pos="142"/>
      </w:tabs>
      <w:ind w:right="142"/>
    </w:pPr>
    <w:rPr>
      <w:rFonts w:ascii="AR BONNIE" w:hAnsi="AR BONNIE"/>
      <w:b/>
      <w:color w:val="996633"/>
      <w:sz w:val="300"/>
      <w:szCs w:val="300"/>
    </w:rPr>
  </w:style>
  <w:style w:type="character" w:customStyle="1" w:styleId="Style1Char">
    <w:name w:val="Style1 Char"/>
    <w:basedOn w:val="Zadanifontodlomka"/>
    <w:link w:val="Style1"/>
    <w:rsid w:val="001339A2"/>
    <w:rPr>
      <w:rFonts w:ascii="AR BONNIE" w:hAnsi="AR BONNIE"/>
      <w:b/>
      <w:iCs/>
      <w:color w:val="996633"/>
      <w:sz w:val="300"/>
      <w:szCs w:val="30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39A2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1339A2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1339A2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slov3Char">
    <w:name w:val="Naslov 3 Char"/>
    <w:basedOn w:val="Zadanifontodlomka"/>
    <w:link w:val="Naslov3"/>
    <w:uiPriority w:val="9"/>
    <w:rsid w:val="001339A2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39A2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39A2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39A2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39A2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39A2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339A2"/>
    <w:rPr>
      <w:b/>
      <w:bCs/>
      <w:color w:val="0075A2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339A2"/>
    <w:pPr>
      <w:shd w:val="clear" w:color="auto" w:fill="FFFFFF" w:themeFill="background1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slovChar">
    <w:name w:val="Naslov Char"/>
    <w:basedOn w:val="Zadanifontodlomka"/>
    <w:link w:val="Naslov"/>
    <w:uiPriority w:val="10"/>
    <w:rsid w:val="001339A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39A2"/>
    <w:pPr>
      <w:spacing w:before="200" w:after="360"/>
    </w:pPr>
    <w:rPr>
      <w:rFonts w:asciiTheme="majorHAnsi" w:eastAsiaTheme="majorEastAsia" w:hAnsiTheme="majorHAnsi" w:cstheme="majorBidi"/>
      <w:color w:val="04617B" w:themeColor="text2"/>
      <w:spacing w:val="2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339A2"/>
    <w:rPr>
      <w:rFonts w:asciiTheme="majorHAnsi" w:eastAsiaTheme="majorEastAsia" w:hAnsiTheme="majorHAnsi" w:cstheme="majorBidi"/>
      <w:iCs/>
      <w:color w:val="04617B" w:themeColor="text2"/>
      <w:spacing w:val="20"/>
      <w:sz w:val="24"/>
      <w:szCs w:val="24"/>
    </w:rPr>
  </w:style>
  <w:style w:type="character" w:styleId="Naglaeno">
    <w:name w:val="Strong"/>
    <w:uiPriority w:val="22"/>
    <w:qFormat/>
    <w:rsid w:val="001339A2"/>
    <w:rPr>
      <w:b/>
      <w:bCs/>
      <w:spacing w:val="0"/>
    </w:rPr>
  </w:style>
  <w:style w:type="character" w:styleId="Istaknuto">
    <w:name w:val="Emphasis"/>
    <w:uiPriority w:val="20"/>
    <w:qFormat/>
    <w:rsid w:val="001339A2"/>
    <w:rPr>
      <w:rFonts w:eastAsiaTheme="majorEastAsia" w:cstheme="majorBidi"/>
      <w:b/>
      <w:bCs/>
      <w:color w:val="0075A2" w:themeColor="accent2" w:themeShade="BF"/>
      <w:bdr w:val="single" w:sz="18" w:space="0" w:color="DBF5F9" w:themeColor="background2"/>
      <w:shd w:val="clear" w:color="auto" w:fill="DBF5F9" w:themeFill="background2"/>
    </w:rPr>
  </w:style>
  <w:style w:type="paragraph" w:styleId="Bezproreda">
    <w:name w:val="No Spacing"/>
    <w:basedOn w:val="Normal"/>
    <w:link w:val="BezproredaChar"/>
    <w:uiPriority w:val="1"/>
    <w:qFormat/>
    <w:rsid w:val="001339A2"/>
  </w:style>
  <w:style w:type="character" w:customStyle="1" w:styleId="BezproredaChar">
    <w:name w:val="Bez proreda Char"/>
    <w:basedOn w:val="Zadanifontodlomka"/>
    <w:link w:val="Bezproreda"/>
    <w:uiPriority w:val="1"/>
    <w:rsid w:val="001339A2"/>
    <w:rPr>
      <w:iCs/>
      <w:sz w:val="21"/>
      <w:szCs w:val="21"/>
    </w:rPr>
  </w:style>
  <w:style w:type="paragraph" w:styleId="Odlomakpopisa">
    <w:name w:val="List Paragraph"/>
    <w:basedOn w:val="Normal"/>
    <w:uiPriority w:val="34"/>
    <w:qFormat/>
    <w:rsid w:val="001339A2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339A2"/>
    <w:rPr>
      <w:b/>
      <w:i/>
      <w:color w:val="009DD9" w:themeColor="accent2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1339A2"/>
    <w:rPr>
      <w:b/>
      <w:i/>
      <w:iCs/>
      <w:color w:val="009DD9" w:themeColor="accent2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39A2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39A2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eupadljivoisticanje">
    <w:name w:val="Subtle Emphasis"/>
    <w:uiPriority w:val="19"/>
    <w:qFormat/>
    <w:rsid w:val="001339A2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Jakoisticanje">
    <w:name w:val="Intense Emphasis"/>
    <w:uiPriority w:val="21"/>
    <w:qFormat/>
    <w:rsid w:val="001339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Neupadljivareferenca">
    <w:name w:val="Subtle Reference"/>
    <w:uiPriority w:val="31"/>
    <w:qFormat/>
    <w:rsid w:val="001339A2"/>
    <w:rPr>
      <w:i/>
      <w:iCs/>
      <w:smallCaps/>
      <w:color w:val="009DD9" w:themeColor="accent2"/>
      <w:u w:color="009DD9" w:themeColor="accent2"/>
    </w:rPr>
  </w:style>
  <w:style w:type="character" w:styleId="Istaknutareferenca">
    <w:name w:val="Intense Reference"/>
    <w:uiPriority w:val="32"/>
    <w:qFormat/>
    <w:rsid w:val="001339A2"/>
    <w:rPr>
      <w:b/>
      <w:bCs/>
      <w:i/>
      <w:iCs/>
      <w:smallCaps/>
      <w:color w:val="009DD9" w:themeColor="accent2"/>
      <w:u w:color="009DD9" w:themeColor="accent2"/>
    </w:rPr>
  </w:style>
  <w:style w:type="character" w:styleId="Naslovknjige">
    <w:name w:val="Book Title"/>
    <w:uiPriority w:val="33"/>
    <w:qFormat/>
    <w:rsid w:val="001339A2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39A2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C32B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Cs w:val="0"/>
      <w:sz w:val="22"/>
      <w:szCs w:val="22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rsid w:val="00C32BB6"/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4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2DB"/>
    <w:rPr>
      <w:iCs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4A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F09B-CBC1-4BF9-A04C-ECE1A9C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Goreta</dc:creator>
  <cp:lastModifiedBy>Windows korisnik</cp:lastModifiedBy>
  <cp:revision>89</cp:revision>
  <cp:lastPrinted>2021-08-25T06:13:00Z</cp:lastPrinted>
  <dcterms:created xsi:type="dcterms:W3CDTF">2021-01-28T10:16:00Z</dcterms:created>
  <dcterms:modified xsi:type="dcterms:W3CDTF">2021-08-25T06:20:00Z</dcterms:modified>
</cp:coreProperties>
</file>