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49D" w:rsidRPr="001D491B" w:rsidRDefault="000F049D" w:rsidP="000F049D">
      <w:pPr>
        <w:tabs>
          <w:tab w:val="left" w:pos="887"/>
        </w:tabs>
        <w:jc w:val="both"/>
        <w:rPr>
          <w:b/>
        </w:rPr>
      </w:pPr>
      <w:r w:rsidRPr="001D491B">
        <w:rPr>
          <w:b/>
        </w:rPr>
        <w:t>REPUBLIKA HRVATSKA</w:t>
      </w:r>
    </w:p>
    <w:p w:rsidR="000F049D" w:rsidRPr="001D491B" w:rsidRDefault="000F049D" w:rsidP="000F049D">
      <w:pPr>
        <w:tabs>
          <w:tab w:val="left" w:pos="887"/>
        </w:tabs>
        <w:jc w:val="both"/>
        <w:rPr>
          <w:b/>
        </w:rPr>
      </w:pPr>
      <w:r>
        <w:rPr>
          <w:b/>
        </w:rPr>
        <w:t>ŽUPANIJA HZOŠ</w:t>
      </w:r>
    </w:p>
    <w:p w:rsidR="000F049D" w:rsidRPr="00B75DF7" w:rsidRDefault="000F049D" w:rsidP="000F049D">
      <w:pPr>
        <w:pStyle w:val="Naslov2"/>
        <w:rPr>
          <w:rFonts w:ascii="Times New Roman" w:hAnsi="Times New Roman"/>
          <w:szCs w:val="24"/>
          <w:lang w:val="hr-HR"/>
        </w:rPr>
      </w:pPr>
      <w:r>
        <w:rPr>
          <w:rFonts w:ascii="Times New Roman" w:hAnsi="Times New Roman"/>
          <w:szCs w:val="24"/>
          <w:lang w:val="hr-HR"/>
        </w:rPr>
        <w:t>UMJETNIČKA ŠKOLA POREČ</w:t>
      </w:r>
    </w:p>
    <w:p w:rsidR="000F049D" w:rsidRPr="00687285" w:rsidRDefault="000F049D" w:rsidP="000F049D">
      <w:pPr>
        <w:rPr>
          <w:b/>
          <w:lang w:eastAsia="en-US"/>
        </w:rPr>
      </w:pPr>
      <w:r w:rsidRPr="00687285">
        <w:rPr>
          <w:b/>
          <w:lang w:eastAsia="en-US"/>
        </w:rPr>
        <w:t>IZBORNI ODBOR</w:t>
      </w:r>
    </w:p>
    <w:p w:rsidR="000F049D" w:rsidRDefault="000F049D" w:rsidP="000F049D">
      <w:pPr>
        <w:rPr>
          <w:b/>
          <w:lang w:eastAsia="en-US"/>
        </w:rPr>
      </w:pPr>
      <w:r>
        <w:rPr>
          <w:b/>
          <w:lang w:eastAsia="en-US"/>
        </w:rPr>
        <w:t>SKUP RADNIKA</w:t>
      </w:r>
    </w:p>
    <w:p w:rsidR="000F049D" w:rsidRDefault="000F049D" w:rsidP="000F049D">
      <w:pPr>
        <w:pStyle w:val="Bezproreda"/>
        <w:rPr>
          <w:rFonts w:ascii="Times New Roman" w:hAnsi="Times New Roman"/>
          <w:sz w:val="24"/>
          <w:szCs w:val="24"/>
        </w:rPr>
      </w:pPr>
    </w:p>
    <w:p w:rsidR="000F049D" w:rsidRDefault="000F049D" w:rsidP="000F049D">
      <w:pPr>
        <w:tabs>
          <w:tab w:val="left" w:pos="887"/>
        </w:tabs>
        <w:jc w:val="both"/>
      </w:pPr>
      <w:r>
        <w:t>KLASA:007-04/22-05/1</w:t>
      </w:r>
    </w:p>
    <w:p w:rsidR="000F049D" w:rsidRDefault="000F049D" w:rsidP="000F049D">
      <w:pPr>
        <w:tabs>
          <w:tab w:val="left" w:pos="887"/>
        </w:tabs>
        <w:jc w:val="both"/>
      </w:pPr>
      <w:r>
        <w:t>URBROJ:2163-6-57-34-22-10</w:t>
      </w:r>
    </w:p>
    <w:p w:rsidR="000F049D" w:rsidRPr="001D491B" w:rsidRDefault="000F049D" w:rsidP="000F049D">
      <w:pPr>
        <w:tabs>
          <w:tab w:val="left" w:pos="887"/>
        </w:tabs>
        <w:jc w:val="both"/>
      </w:pPr>
      <w:r>
        <w:t>Poreč-</w:t>
      </w:r>
      <w:proofErr w:type="spellStart"/>
      <w:r>
        <w:t>Parenzo</w:t>
      </w:r>
      <w:proofErr w:type="spellEnd"/>
      <w:r>
        <w:t>, 31.8.2022. godine</w:t>
      </w:r>
    </w:p>
    <w:p w:rsidR="000F049D" w:rsidRPr="00972B2B" w:rsidRDefault="000F049D" w:rsidP="000F049D">
      <w:pPr>
        <w:tabs>
          <w:tab w:val="left" w:pos="887"/>
        </w:tabs>
        <w:jc w:val="right"/>
        <w:rPr>
          <w:b/>
        </w:rPr>
      </w:pPr>
    </w:p>
    <w:p w:rsidR="000F049D" w:rsidRDefault="000F049D" w:rsidP="000F049D">
      <w:pPr>
        <w:tabs>
          <w:tab w:val="left" w:pos="887"/>
        </w:tabs>
        <w:jc w:val="both"/>
      </w:pPr>
    </w:p>
    <w:p w:rsidR="000F049D" w:rsidRDefault="000F049D" w:rsidP="000F049D">
      <w:pPr>
        <w:ind w:firstLine="708"/>
      </w:pPr>
      <w:r>
        <w:t>Na temelju odredbi Pravilnika</w:t>
      </w:r>
      <w:r w:rsidRPr="00C25CA8">
        <w:t xml:space="preserve"> </w:t>
      </w:r>
      <w:r>
        <w:t>o postupku izbora radničkog vijeća (Narodne novine, broj 3/16, 52/17 i 138/20) Izborni odbor objavljuje</w:t>
      </w:r>
    </w:p>
    <w:p w:rsidR="000C3F9A" w:rsidRDefault="000C3F9A" w:rsidP="000C3F9A">
      <w:pPr>
        <w:jc w:val="both"/>
        <w:rPr>
          <w:szCs w:val="20"/>
        </w:rPr>
      </w:pPr>
      <w:r w:rsidRPr="000C3F9A">
        <w:rPr>
          <w:szCs w:val="20"/>
        </w:rPr>
        <w:t> </w:t>
      </w:r>
    </w:p>
    <w:p w:rsidR="003E401B" w:rsidRPr="000C3F9A" w:rsidRDefault="003E401B" w:rsidP="000C3F9A">
      <w:pPr>
        <w:jc w:val="both"/>
        <w:rPr>
          <w:szCs w:val="20"/>
        </w:rPr>
      </w:pPr>
    </w:p>
    <w:p w:rsidR="000C3F9A" w:rsidRPr="000C3F9A" w:rsidRDefault="000C3F9A" w:rsidP="000C3F9A">
      <w:pPr>
        <w:jc w:val="center"/>
        <w:rPr>
          <w:b/>
          <w:szCs w:val="20"/>
        </w:rPr>
      </w:pPr>
      <w:r w:rsidRPr="000C3F9A">
        <w:rPr>
          <w:b/>
        </w:rPr>
        <w:t>P O P I S</w:t>
      </w:r>
    </w:p>
    <w:p w:rsidR="000C3F9A" w:rsidRPr="000C3F9A" w:rsidRDefault="000C3F9A" w:rsidP="000C3F9A">
      <w:r w:rsidRPr="000C3F9A">
        <w:rPr>
          <w:b/>
          <w:bCs/>
        </w:rPr>
        <w:t>članova upravnih i nadzornih tijela i članova njihovih porodica te radnika i ovlaštenih da zastupaju poslodavca u odnosu na treće osobe ili kod njega zaposlene radnike, koji nemaju biračko pravo</w:t>
      </w:r>
    </w:p>
    <w:p w:rsidR="003E401B" w:rsidRDefault="003E401B" w:rsidP="000C3F9A">
      <w:pPr>
        <w:jc w:val="center"/>
        <w:rPr>
          <w:b/>
          <w:szCs w:val="20"/>
        </w:rPr>
      </w:pPr>
    </w:p>
    <w:p w:rsidR="000C3F9A" w:rsidRPr="000C3F9A" w:rsidRDefault="000C3F9A" w:rsidP="000C3F9A">
      <w:pPr>
        <w:jc w:val="center"/>
        <w:rPr>
          <w:b/>
          <w:szCs w:val="20"/>
        </w:rPr>
      </w:pPr>
      <w:r w:rsidRPr="000C3F9A">
        <w:rPr>
          <w:b/>
          <w:szCs w:val="20"/>
        </w:rPr>
        <w:t> </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73"/>
        <w:gridCol w:w="3795"/>
        <w:gridCol w:w="3654"/>
      </w:tblGrid>
      <w:tr w:rsidR="000C3F9A" w:rsidRPr="000C3F9A" w:rsidTr="001801EA">
        <w:tc>
          <w:tcPr>
            <w:tcW w:w="1073" w:type="dxa"/>
            <w:tcBorders>
              <w:top w:val="double" w:sz="4" w:space="0" w:color="auto"/>
              <w:left w:val="double" w:sz="4" w:space="0" w:color="auto"/>
              <w:bottom w:val="nil"/>
              <w:right w:val="single" w:sz="4" w:space="0" w:color="auto"/>
            </w:tcBorders>
            <w:shd w:val="clear" w:color="auto" w:fill="auto"/>
          </w:tcPr>
          <w:p w:rsidR="000C3F9A" w:rsidRPr="000C3F9A" w:rsidRDefault="000C3F9A" w:rsidP="001801EA">
            <w:pPr>
              <w:jc w:val="center"/>
              <w:rPr>
                <w:b/>
                <w:szCs w:val="20"/>
              </w:rPr>
            </w:pPr>
            <w:r w:rsidRPr="000C3F9A">
              <w:rPr>
                <w:szCs w:val="20"/>
              </w:rPr>
              <w:t> </w:t>
            </w:r>
            <w:r w:rsidRPr="000C3F9A">
              <w:rPr>
                <w:b/>
              </w:rPr>
              <w:t>Redni broj</w:t>
            </w:r>
          </w:p>
        </w:tc>
        <w:tc>
          <w:tcPr>
            <w:tcW w:w="3795" w:type="dxa"/>
            <w:tcBorders>
              <w:top w:val="double" w:sz="4" w:space="0" w:color="auto"/>
              <w:left w:val="single" w:sz="4" w:space="0" w:color="auto"/>
              <w:bottom w:val="nil"/>
              <w:right w:val="single" w:sz="4" w:space="0" w:color="auto"/>
            </w:tcBorders>
            <w:shd w:val="clear" w:color="auto" w:fill="auto"/>
          </w:tcPr>
          <w:p w:rsidR="000C3F9A" w:rsidRPr="000C3F9A" w:rsidRDefault="000C3F9A" w:rsidP="001801EA">
            <w:pPr>
              <w:jc w:val="center"/>
              <w:rPr>
                <w:b/>
                <w:szCs w:val="20"/>
              </w:rPr>
            </w:pPr>
            <w:r w:rsidRPr="000C3F9A">
              <w:rPr>
                <w:b/>
              </w:rPr>
              <w:t>Ime i prezime</w:t>
            </w:r>
          </w:p>
        </w:tc>
        <w:tc>
          <w:tcPr>
            <w:tcW w:w="3654" w:type="dxa"/>
            <w:tcBorders>
              <w:top w:val="double" w:sz="4" w:space="0" w:color="auto"/>
              <w:left w:val="single" w:sz="4" w:space="0" w:color="auto"/>
              <w:bottom w:val="nil"/>
              <w:right w:val="double" w:sz="4" w:space="0" w:color="auto"/>
            </w:tcBorders>
            <w:shd w:val="clear" w:color="auto" w:fill="auto"/>
          </w:tcPr>
          <w:p w:rsidR="000C3F9A" w:rsidRPr="000C3F9A" w:rsidRDefault="000C3F9A" w:rsidP="001801EA">
            <w:pPr>
              <w:jc w:val="center"/>
              <w:rPr>
                <w:b/>
                <w:szCs w:val="20"/>
              </w:rPr>
            </w:pPr>
            <w:r w:rsidRPr="000C3F9A">
              <w:rPr>
                <w:b/>
              </w:rPr>
              <w:t>OIB</w:t>
            </w:r>
          </w:p>
        </w:tc>
      </w:tr>
      <w:tr w:rsidR="00946A54" w:rsidRPr="000C3F9A" w:rsidTr="00682471">
        <w:trPr>
          <w:trHeight w:val="420"/>
        </w:trPr>
        <w:tc>
          <w:tcPr>
            <w:tcW w:w="1073" w:type="dxa"/>
            <w:tcBorders>
              <w:top w:val="single" w:sz="4" w:space="0" w:color="auto"/>
              <w:left w:val="double" w:sz="4" w:space="0" w:color="auto"/>
              <w:bottom w:val="single" w:sz="4" w:space="0" w:color="auto"/>
              <w:right w:val="single" w:sz="4" w:space="0" w:color="auto"/>
            </w:tcBorders>
            <w:shd w:val="clear" w:color="auto" w:fill="auto"/>
          </w:tcPr>
          <w:p w:rsidR="00946A54" w:rsidRPr="000C3F9A" w:rsidRDefault="00946A54" w:rsidP="00946A54">
            <w:pPr>
              <w:jc w:val="both"/>
              <w:rPr>
                <w:szCs w:val="20"/>
              </w:rPr>
            </w:pPr>
            <w:r w:rsidRPr="000C3F9A">
              <w:t>1.</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bottom"/>
          </w:tcPr>
          <w:p w:rsidR="00946A54" w:rsidRDefault="00946A54" w:rsidP="00946A54">
            <w:pPr>
              <w:rPr>
                <w:rFonts w:ascii="Arial" w:hAnsi="Arial" w:cs="Arial"/>
                <w:color w:val="000000"/>
                <w:sz w:val="20"/>
                <w:szCs w:val="20"/>
              </w:rPr>
            </w:pPr>
            <w:r>
              <w:rPr>
                <w:rFonts w:ascii="Arial" w:hAnsi="Arial" w:cs="Arial"/>
                <w:color w:val="000000"/>
                <w:sz w:val="20"/>
                <w:szCs w:val="20"/>
              </w:rPr>
              <w:t>SANJICA SARA RADETIĆ</w:t>
            </w:r>
          </w:p>
        </w:tc>
        <w:tc>
          <w:tcPr>
            <w:tcW w:w="3654" w:type="dxa"/>
            <w:tcBorders>
              <w:top w:val="single" w:sz="4" w:space="0" w:color="auto"/>
              <w:left w:val="single" w:sz="4" w:space="0" w:color="auto"/>
              <w:bottom w:val="single" w:sz="4" w:space="0" w:color="auto"/>
              <w:right w:val="double" w:sz="4" w:space="0" w:color="auto"/>
            </w:tcBorders>
            <w:shd w:val="clear" w:color="auto" w:fill="auto"/>
            <w:vAlign w:val="bottom"/>
          </w:tcPr>
          <w:p w:rsidR="00946A54" w:rsidRDefault="00946A54" w:rsidP="00946A54">
            <w:pPr>
              <w:rPr>
                <w:rFonts w:ascii="Arial" w:hAnsi="Arial" w:cs="Arial"/>
                <w:color w:val="000000"/>
                <w:sz w:val="20"/>
                <w:szCs w:val="20"/>
              </w:rPr>
            </w:pPr>
            <w:r>
              <w:rPr>
                <w:rFonts w:ascii="Arial" w:hAnsi="Arial" w:cs="Arial"/>
                <w:color w:val="000000"/>
                <w:sz w:val="20"/>
                <w:szCs w:val="20"/>
              </w:rPr>
              <w:t>33296239650</w:t>
            </w:r>
          </w:p>
        </w:tc>
      </w:tr>
    </w:tbl>
    <w:p w:rsidR="000C3F9A" w:rsidRPr="000C3F9A" w:rsidRDefault="000C3F9A" w:rsidP="000C3F9A">
      <w:pPr>
        <w:jc w:val="both"/>
      </w:pPr>
    </w:p>
    <w:p w:rsidR="003E401B" w:rsidRDefault="000C3F9A" w:rsidP="000C3F9A">
      <w:pPr>
        <w:jc w:val="both"/>
      </w:pPr>
      <w:r w:rsidRPr="000C3F9A">
        <w:t>Ovaj popis je objavljen na svim oglasnim mjestima poslodavca dana</w:t>
      </w:r>
      <w:r w:rsidR="000F049D">
        <w:t xml:space="preserve"> 31.8.2022</w:t>
      </w:r>
      <w:r w:rsidR="003E401B">
        <w:t>.</w:t>
      </w:r>
      <w:r w:rsidR="00553F7E">
        <w:t xml:space="preserve"> godine.</w:t>
      </w:r>
    </w:p>
    <w:p w:rsidR="003E401B" w:rsidRDefault="003E401B" w:rsidP="000C3F9A">
      <w:pPr>
        <w:jc w:val="both"/>
      </w:pPr>
    </w:p>
    <w:p w:rsidR="000C3F9A" w:rsidRDefault="000C3F9A" w:rsidP="000C3F9A">
      <w:pPr>
        <w:jc w:val="both"/>
      </w:pPr>
      <w:r w:rsidRPr="000C3F9A">
        <w:t>Svaki radnik ima pravo u roku od tri radna dana od dana objavljivanja popisa podnijeti Izbornom odboru pismeni prigovor zbog svog izostavljanja ili zbog uvrštavanja radnika koji je član upravnog ili nadzornog tijela poslodavca, ili je član porodice tog radnika ili je ovlašten zastupati poslodavca u odnosu na kod njega zaposlene radnike.</w:t>
      </w:r>
    </w:p>
    <w:p w:rsidR="003E401B" w:rsidRPr="000C3F9A" w:rsidRDefault="003E401B" w:rsidP="000C3F9A">
      <w:pPr>
        <w:jc w:val="both"/>
        <w:rPr>
          <w:szCs w:val="20"/>
        </w:rPr>
      </w:pPr>
    </w:p>
    <w:p w:rsidR="000C3F9A" w:rsidRPr="000C3F9A" w:rsidRDefault="000C3F9A" w:rsidP="000C3F9A">
      <w:pPr>
        <w:jc w:val="both"/>
        <w:rPr>
          <w:szCs w:val="20"/>
        </w:rPr>
      </w:pPr>
      <w:r w:rsidRPr="000C3F9A">
        <w:rPr>
          <w:szCs w:val="20"/>
        </w:rPr>
        <w:t> </w:t>
      </w:r>
    </w:p>
    <w:p w:rsidR="000C3F9A" w:rsidRPr="000C3F9A" w:rsidRDefault="000C3F9A" w:rsidP="000F049D">
      <w:pPr>
        <w:jc w:val="both"/>
        <w:rPr>
          <w:szCs w:val="20"/>
        </w:rPr>
      </w:pPr>
      <w:r w:rsidRPr="000C3F9A">
        <w:tab/>
      </w:r>
      <w:r w:rsidR="000F049D">
        <w:tab/>
      </w:r>
      <w:r w:rsidR="000F049D">
        <w:tab/>
      </w:r>
      <w:r w:rsidR="000F049D">
        <w:tab/>
      </w:r>
      <w:r w:rsidR="000F049D">
        <w:tab/>
      </w:r>
      <w:r w:rsidR="000F049D">
        <w:tab/>
        <w:t>Predsjednik izbornog odbora</w:t>
      </w:r>
      <w:r w:rsidRPr="000C3F9A">
        <w:tab/>
      </w:r>
      <w:r w:rsidRPr="000C3F9A">
        <w:tab/>
      </w:r>
      <w:r w:rsidRPr="000C3F9A">
        <w:tab/>
      </w:r>
      <w:r w:rsidRPr="000C3F9A">
        <w:tab/>
      </w:r>
      <w:r w:rsidRPr="000C3F9A">
        <w:tab/>
      </w:r>
      <w:r w:rsidRPr="000C3F9A">
        <w:tab/>
      </w:r>
      <w:r w:rsidRPr="000C3F9A">
        <w:tab/>
        <w:t xml:space="preserve">  </w:t>
      </w:r>
    </w:p>
    <w:p w:rsidR="000C3F9A" w:rsidRPr="000C3F9A" w:rsidRDefault="000C3F9A" w:rsidP="000C3F9A">
      <w:pPr>
        <w:ind w:left="2832" w:firstLine="708"/>
        <w:jc w:val="center"/>
        <w:rPr>
          <w:szCs w:val="20"/>
          <w:lang w:val="de-DE"/>
        </w:rPr>
      </w:pPr>
      <w:r w:rsidRPr="000C3F9A">
        <w:rPr>
          <w:szCs w:val="20"/>
          <w:lang w:val="de-DE"/>
        </w:rPr>
        <w:t>___________</w:t>
      </w:r>
      <w:r w:rsidR="000F049D">
        <w:rPr>
          <w:szCs w:val="20"/>
          <w:lang w:val="de-DE"/>
        </w:rPr>
        <w:t>__________</w:t>
      </w:r>
    </w:p>
    <w:p w:rsidR="000C3F9A" w:rsidRDefault="000F049D" w:rsidP="000C3F9A">
      <w:pPr>
        <w:jc w:val="center"/>
        <w:rPr>
          <w:szCs w:val="20"/>
          <w:lang w:val="de-DE"/>
        </w:rPr>
      </w:pPr>
      <w:r>
        <w:rPr>
          <w:szCs w:val="20"/>
          <w:lang w:val="de-DE"/>
        </w:rPr>
        <w:tab/>
      </w:r>
      <w:r>
        <w:rPr>
          <w:szCs w:val="20"/>
          <w:lang w:val="de-DE"/>
        </w:rPr>
        <w:tab/>
      </w:r>
      <w:r>
        <w:rPr>
          <w:szCs w:val="20"/>
          <w:lang w:val="de-DE"/>
        </w:rPr>
        <w:tab/>
      </w:r>
      <w:r>
        <w:rPr>
          <w:szCs w:val="20"/>
          <w:lang w:val="de-DE"/>
        </w:rPr>
        <w:tab/>
      </w:r>
      <w:r>
        <w:rPr>
          <w:szCs w:val="20"/>
          <w:lang w:val="de-DE"/>
        </w:rPr>
        <w:tab/>
      </w:r>
      <w:r>
        <w:rPr>
          <w:szCs w:val="20"/>
          <w:lang w:val="de-DE"/>
        </w:rPr>
        <w:tab/>
        <w:t>Plamenka Vračević</w:t>
      </w:r>
    </w:p>
    <w:p w:rsidR="00871C18" w:rsidRDefault="00871C18" w:rsidP="000C3F9A">
      <w:pPr>
        <w:jc w:val="center"/>
        <w:rPr>
          <w:szCs w:val="20"/>
          <w:lang w:val="de-DE"/>
        </w:rPr>
      </w:pPr>
    </w:p>
    <w:p w:rsidR="00871C18" w:rsidRDefault="00871C18" w:rsidP="00871C18"/>
    <w:p w:rsidR="00871C18" w:rsidRPr="001D491B" w:rsidRDefault="00871C18" w:rsidP="00871C18">
      <w:bookmarkStart w:id="0" w:name="_GoBack"/>
      <w:bookmarkEnd w:id="0"/>
      <w:r w:rsidRPr="001D491B">
        <w:t>DOSTAVITI:</w:t>
      </w:r>
    </w:p>
    <w:p w:rsidR="00871C18" w:rsidRDefault="00871C18" w:rsidP="00871C18">
      <w:pPr>
        <w:pStyle w:val="Tijeloteksta"/>
        <w:numPr>
          <w:ilvl w:val="0"/>
          <w:numId w:val="1"/>
        </w:numPr>
        <w:jc w:val="left"/>
        <w:rPr>
          <w:sz w:val="24"/>
        </w:rPr>
      </w:pPr>
      <w:r>
        <w:rPr>
          <w:sz w:val="24"/>
        </w:rPr>
        <w:t>Radnici Umjetničke škole Poreč</w:t>
      </w:r>
    </w:p>
    <w:p w:rsidR="00871C18" w:rsidRDefault="00871C18" w:rsidP="00871C18">
      <w:pPr>
        <w:pStyle w:val="Tijeloteksta"/>
        <w:ind w:left="1080"/>
        <w:jc w:val="left"/>
        <w:rPr>
          <w:sz w:val="24"/>
        </w:rPr>
      </w:pPr>
      <w:r>
        <w:rPr>
          <w:sz w:val="24"/>
        </w:rPr>
        <w:t xml:space="preserve">Oglasna ploča Umjetničke škole Poreč </w:t>
      </w:r>
    </w:p>
    <w:p w:rsidR="00871C18" w:rsidRDefault="00871C18" w:rsidP="00871C18">
      <w:pPr>
        <w:pStyle w:val="Tijeloteksta"/>
        <w:numPr>
          <w:ilvl w:val="0"/>
          <w:numId w:val="1"/>
        </w:numPr>
        <w:jc w:val="left"/>
        <w:rPr>
          <w:sz w:val="24"/>
        </w:rPr>
      </w:pPr>
      <w:r>
        <w:rPr>
          <w:sz w:val="24"/>
        </w:rPr>
        <w:t>Radnici Umjetničke škole Poreč</w:t>
      </w:r>
    </w:p>
    <w:p w:rsidR="00871C18" w:rsidRPr="007C1AC3" w:rsidRDefault="00871C18" w:rsidP="00871C18">
      <w:pPr>
        <w:pStyle w:val="Tijeloteksta"/>
        <w:ind w:left="1080"/>
        <w:jc w:val="left"/>
        <w:rPr>
          <w:sz w:val="24"/>
        </w:rPr>
      </w:pPr>
      <w:r>
        <w:rPr>
          <w:sz w:val="24"/>
        </w:rPr>
        <w:t>Mrežne stranice Umjetničke škole Poreč</w:t>
      </w:r>
    </w:p>
    <w:p w:rsidR="00871C18" w:rsidRPr="007C1AC3" w:rsidRDefault="00871C18" w:rsidP="00871C18">
      <w:pPr>
        <w:pStyle w:val="Tijeloteksta"/>
        <w:numPr>
          <w:ilvl w:val="0"/>
          <w:numId w:val="1"/>
        </w:numPr>
        <w:jc w:val="left"/>
        <w:rPr>
          <w:sz w:val="24"/>
        </w:rPr>
      </w:pPr>
      <w:r>
        <w:rPr>
          <w:sz w:val="24"/>
        </w:rPr>
        <w:t>Pismohrana, ovdje</w:t>
      </w:r>
    </w:p>
    <w:p w:rsidR="00871C18" w:rsidRPr="000C3F9A" w:rsidRDefault="00871C18" w:rsidP="00871C18">
      <w:pPr>
        <w:rPr>
          <w:szCs w:val="20"/>
          <w:lang w:val="de-DE"/>
        </w:rPr>
      </w:pPr>
    </w:p>
    <w:p w:rsidR="000C3F9A" w:rsidRPr="000C3F9A" w:rsidRDefault="000C3F9A" w:rsidP="000C3F9A">
      <w:pPr>
        <w:jc w:val="center"/>
        <w:rPr>
          <w:szCs w:val="20"/>
          <w:lang w:val="de-DE"/>
        </w:rPr>
      </w:pPr>
    </w:p>
    <w:p w:rsidR="000C3F9A" w:rsidRPr="000C3F9A" w:rsidRDefault="000C3F9A" w:rsidP="000C3F9A"/>
    <w:p w:rsidR="0017629C" w:rsidRPr="000C3F9A" w:rsidRDefault="0017629C"/>
    <w:p w:rsidR="000C3F9A" w:rsidRPr="000C3F9A" w:rsidRDefault="000C3F9A"/>
    <w:sectPr w:rsidR="000C3F9A" w:rsidRPr="000C3F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581E"/>
    <w:multiLevelType w:val="hybridMultilevel"/>
    <w:tmpl w:val="581EDAC0"/>
    <w:lvl w:ilvl="0" w:tplc="23B8ADE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9A"/>
    <w:rsid w:val="000C3F9A"/>
    <w:rsid w:val="000F049D"/>
    <w:rsid w:val="0017629C"/>
    <w:rsid w:val="003E401B"/>
    <w:rsid w:val="00553F7E"/>
    <w:rsid w:val="00871C18"/>
    <w:rsid w:val="008C3316"/>
    <w:rsid w:val="00946A54"/>
    <w:rsid w:val="00C91451"/>
    <w:rsid w:val="00DF7858"/>
    <w:rsid w:val="00E774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25AC"/>
  <w15:docId w15:val="{AF258B35-9E62-4D1C-BC61-60A2EE30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F9A"/>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semiHidden/>
    <w:unhideWhenUsed/>
    <w:qFormat/>
    <w:rsid w:val="000F049D"/>
    <w:pPr>
      <w:keepNext/>
      <w:outlineLvl w:val="1"/>
    </w:pPr>
    <w:rPr>
      <w:rFonts w:ascii="Arial" w:hAnsi="Arial"/>
      <w:b/>
      <w:szCs w:val="20"/>
      <w:lang w:val="x-none"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0F049D"/>
    <w:rPr>
      <w:rFonts w:ascii="Arial" w:eastAsia="Times New Roman" w:hAnsi="Arial" w:cs="Times New Roman"/>
      <w:b/>
      <w:sz w:val="24"/>
      <w:szCs w:val="20"/>
      <w:lang w:val="x-none"/>
    </w:rPr>
  </w:style>
  <w:style w:type="paragraph" w:styleId="Bezproreda">
    <w:name w:val="No Spacing"/>
    <w:uiPriority w:val="1"/>
    <w:qFormat/>
    <w:rsid w:val="000F049D"/>
    <w:pPr>
      <w:spacing w:after="0" w:line="240" w:lineRule="auto"/>
    </w:pPr>
    <w:rPr>
      <w:rFonts w:ascii="Calibri" w:eastAsia="Calibri" w:hAnsi="Calibri" w:cs="Times New Roman"/>
    </w:rPr>
  </w:style>
  <w:style w:type="paragraph" w:styleId="Tijeloteksta">
    <w:name w:val="Body Text"/>
    <w:basedOn w:val="Normal"/>
    <w:link w:val="TijelotekstaChar"/>
    <w:rsid w:val="00871C18"/>
    <w:pPr>
      <w:jc w:val="both"/>
    </w:pPr>
    <w:rPr>
      <w:sz w:val="28"/>
      <w:lang w:eastAsia="en-US"/>
    </w:rPr>
  </w:style>
  <w:style w:type="character" w:customStyle="1" w:styleId="TijelotekstaChar">
    <w:name w:val="Tijelo teksta Char"/>
    <w:basedOn w:val="Zadanifontodlomka"/>
    <w:link w:val="Tijeloteksta"/>
    <w:rsid w:val="00871C18"/>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189</Words>
  <Characters>1083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korisnik</cp:lastModifiedBy>
  <cp:revision>9</cp:revision>
  <cp:lastPrinted>2022-08-31T09:34:00Z</cp:lastPrinted>
  <dcterms:created xsi:type="dcterms:W3CDTF">2018-07-04T14:52:00Z</dcterms:created>
  <dcterms:modified xsi:type="dcterms:W3CDTF">2022-08-31T09:34:00Z</dcterms:modified>
</cp:coreProperties>
</file>