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773C4B" w:rsidRDefault="00195274" w:rsidP="0016476C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KLASA:007-04/23-02/2</w:t>
      </w:r>
    </w:p>
    <w:p w:rsidR="0016476C" w:rsidRPr="00773C4B" w:rsidRDefault="005F04B2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2163-6-57-34-23-3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5F04B2">
        <w:rPr>
          <w:rFonts w:ascii="Sylfaen" w:hAnsi="Sylfaen" w:cs="Arial"/>
          <w:sz w:val="22"/>
          <w:szCs w:val="22"/>
        </w:rPr>
        <w:t xml:space="preserve">oreč, </w:t>
      </w:r>
      <w:r w:rsidR="00195274">
        <w:rPr>
          <w:rFonts w:ascii="Sylfaen" w:hAnsi="Sylfaen" w:cs="Arial"/>
          <w:sz w:val="22"/>
          <w:szCs w:val="22"/>
        </w:rPr>
        <w:t>1</w:t>
      </w:r>
      <w:r w:rsidR="00CC7FBD">
        <w:rPr>
          <w:rFonts w:ascii="Sylfaen" w:hAnsi="Sylfaen" w:cs="Arial"/>
          <w:sz w:val="22"/>
          <w:szCs w:val="22"/>
        </w:rPr>
        <w:t>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5F04B2">
        <w:rPr>
          <w:rFonts w:ascii="Sylfaen" w:hAnsi="Sylfaen" w:cs="Arial"/>
          <w:sz w:val="22"/>
          <w:szCs w:val="22"/>
        </w:rPr>
        <w:t>siječnja 2023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5F04B2">
        <w:rPr>
          <w:rFonts w:ascii="Sylfaen" w:hAnsi="Sylfaen" w:cs="Arial"/>
        </w:rPr>
        <w:t xml:space="preserve">e Poreč, na sjednici održanoj </w:t>
      </w:r>
      <w:r w:rsidR="00195274">
        <w:rPr>
          <w:rFonts w:ascii="Sylfaen" w:hAnsi="Sylfaen" w:cs="Arial"/>
        </w:rPr>
        <w:t>1</w:t>
      </w:r>
      <w:r w:rsidR="00CC7FBD">
        <w:rPr>
          <w:rFonts w:ascii="Sylfaen" w:hAnsi="Sylfaen" w:cs="Arial"/>
        </w:rPr>
        <w:t>9</w:t>
      </w:r>
      <w:r>
        <w:rPr>
          <w:rFonts w:ascii="Sylfaen" w:hAnsi="Sylfaen" w:cs="Arial"/>
        </w:rPr>
        <w:t xml:space="preserve">. </w:t>
      </w:r>
      <w:r w:rsidR="005F04B2">
        <w:rPr>
          <w:rFonts w:ascii="Sylfaen" w:hAnsi="Sylfaen" w:cs="Arial"/>
        </w:rPr>
        <w:t>siječnja 2023</w:t>
      </w:r>
      <w:r>
        <w:rPr>
          <w:rFonts w:ascii="Sylfaen" w:hAnsi="Sylfaen" w:cs="Arial"/>
        </w:rPr>
        <w:t>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195274" w:rsidRDefault="00195274" w:rsidP="00195274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4.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9. siječnja 2023. godine verificira se jednoglasno</w:t>
      </w:r>
      <w:r w:rsidRPr="005E01DC">
        <w:rPr>
          <w:rFonts w:ascii="Sylfaen" w:hAnsi="Sylfaen" w:cs="Arial"/>
        </w:rPr>
        <w:t>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7F330F" w:rsidP="001647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16476C">
        <w:rPr>
          <w:rFonts w:ascii="Sylfaen" w:hAnsi="Sylfaen" w:cs="Arial"/>
        </w:rPr>
        <w:t xml:space="preserve"> školskog odbora</w:t>
      </w:r>
    </w:p>
    <w:p w:rsidR="0016476C" w:rsidRPr="005E01DC" w:rsidRDefault="0016476C" w:rsidP="0016476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</w:t>
      </w:r>
      <w:r w:rsidR="007F330F">
        <w:rPr>
          <w:rFonts w:ascii="Sylfaen" w:hAnsi="Sylfaen" w:cs="Arial"/>
        </w:rPr>
        <w:t>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CC7BB3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95274" w:rsidRDefault="00195274" w:rsidP="0016476C">
      <w:pPr>
        <w:rPr>
          <w:rFonts w:ascii="Sylfaen" w:hAnsi="Sylfaen" w:cs="Arial"/>
          <w:b/>
        </w:rPr>
      </w:pPr>
    </w:p>
    <w:p w:rsidR="00195274" w:rsidRPr="002566EC" w:rsidRDefault="00195274" w:rsidP="0019527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95274" w:rsidRPr="002566EC" w:rsidRDefault="00195274" w:rsidP="0019527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95274" w:rsidRDefault="00195274" w:rsidP="00195274">
      <w:pPr>
        <w:rPr>
          <w:rFonts w:ascii="Sylfaen" w:hAnsi="Sylfaen" w:cs="Arial"/>
        </w:rPr>
      </w:pPr>
    </w:p>
    <w:p w:rsidR="00195274" w:rsidRPr="00773C4B" w:rsidRDefault="00195274" w:rsidP="00195274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KLASA:007-04/23-02/2</w:t>
      </w:r>
    </w:p>
    <w:p w:rsidR="00195274" w:rsidRPr="00773C4B" w:rsidRDefault="00195274" w:rsidP="00195274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2163-6-57-34-23-4</w:t>
      </w:r>
    </w:p>
    <w:p w:rsidR="00195274" w:rsidRDefault="00195274" w:rsidP="00195274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siječnja 2023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95274" w:rsidRDefault="00195274" w:rsidP="00195274">
      <w:pPr>
        <w:rPr>
          <w:rFonts w:ascii="Sylfaen" w:hAnsi="Sylfaen" w:cs="Arial"/>
          <w:sz w:val="22"/>
          <w:szCs w:val="22"/>
        </w:rPr>
      </w:pPr>
    </w:p>
    <w:p w:rsidR="00195274" w:rsidRDefault="00195274" w:rsidP="00195274">
      <w:pPr>
        <w:jc w:val="both"/>
        <w:rPr>
          <w:rFonts w:ascii="Sylfaen" w:hAnsi="Sylfaen" w:cs="Arial"/>
        </w:rPr>
      </w:pPr>
    </w:p>
    <w:p w:rsidR="00195274" w:rsidRPr="00A657AF" w:rsidRDefault="00195274" w:rsidP="00195274">
      <w:pPr>
        <w:jc w:val="both"/>
        <w:rPr>
          <w:rFonts w:ascii="Sylfaen" w:hAnsi="Sylfaen" w:cs="Calibri"/>
        </w:rPr>
      </w:pPr>
      <w:r w:rsidRPr="00A657AF">
        <w:rPr>
          <w:rFonts w:ascii="Sylfaen" w:hAnsi="Sylfaen" w:cs="Calibri"/>
        </w:rPr>
        <w:t xml:space="preserve">Temeljem čl. 117. stavka 1. Zakona o proračunu  (NN, br.  144/21) i članka 17.  Pravilnika o proračunskom računovodstvu i Računskom planu (NN, br. 24/14, 115/15, 87/16, 3/18, 126/19, 108/20)  </w:t>
      </w:r>
      <w:r w:rsidRPr="00A657AF">
        <w:rPr>
          <w:rFonts w:ascii="Sylfaen" w:hAnsi="Sylfaen" w:cs="Arial"/>
        </w:rPr>
        <w:t>Školski odbor Umjetničke škole Poreč, na sjednici održanoj 19. siječnja 2023.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95274" w:rsidRDefault="00195274" w:rsidP="00195274">
      <w:pPr>
        <w:jc w:val="center"/>
        <w:rPr>
          <w:rFonts w:ascii="Calibri" w:hAnsi="Calibri" w:cs="Calibri"/>
          <w:b/>
        </w:rPr>
      </w:pPr>
      <w:r w:rsidRPr="001D6A34">
        <w:rPr>
          <w:rFonts w:ascii="Calibri" w:hAnsi="Calibri" w:cs="Calibri"/>
          <w:b/>
        </w:rPr>
        <w:t xml:space="preserve">ODLUKU </w:t>
      </w:r>
      <w:r>
        <w:rPr>
          <w:rFonts w:ascii="Calibri" w:hAnsi="Calibri" w:cs="Calibri"/>
          <w:b/>
        </w:rPr>
        <w:t xml:space="preserve">O RASHODU DUGOTRAJNE I KRATKOTRAJNE IMOVINE </w:t>
      </w:r>
    </w:p>
    <w:p w:rsidR="00195274" w:rsidRPr="001D6A34" w:rsidRDefault="00195274" w:rsidP="0019527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2022</w:t>
      </w:r>
      <w:r w:rsidRPr="001D6A34">
        <w:rPr>
          <w:rFonts w:ascii="Calibri" w:hAnsi="Calibri" w:cs="Calibri"/>
          <w:b/>
        </w:rPr>
        <w:t>. GODINU</w:t>
      </w:r>
    </w:p>
    <w:p w:rsidR="00195274" w:rsidRPr="001D6A34" w:rsidRDefault="00195274" w:rsidP="00195274">
      <w:pPr>
        <w:jc w:val="center"/>
        <w:rPr>
          <w:rFonts w:ascii="Calibri" w:hAnsi="Calibri" w:cs="Calibri"/>
          <w:b/>
        </w:rPr>
      </w:pPr>
    </w:p>
    <w:p w:rsidR="00195274" w:rsidRPr="00313CBD" w:rsidRDefault="00195274" w:rsidP="00195274">
      <w:pPr>
        <w:jc w:val="center"/>
        <w:rPr>
          <w:rFonts w:ascii="Calibri" w:hAnsi="Calibri" w:cs="Calibri"/>
          <w:b/>
        </w:rPr>
      </w:pPr>
      <w:r w:rsidRPr="00313CBD">
        <w:rPr>
          <w:rFonts w:ascii="Calibri" w:hAnsi="Calibri" w:cs="Calibri"/>
          <w:b/>
        </w:rPr>
        <w:t xml:space="preserve">I. </w:t>
      </w:r>
    </w:p>
    <w:p w:rsidR="00195274" w:rsidRPr="001D6A34" w:rsidRDefault="00195274" w:rsidP="00195274">
      <w:pPr>
        <w:jc w:val="center"/>
        <w:rPr>
          <w:rFonts w:ascii="Calibri" w:hAnsi="Calibri" w:cs="Calibri"/>
        </w:rPr>
      </w:pPr>
    </w:p>
    <w:p w:rsidR="00195274" w:rsidRDefault="00195274" w:rsidP="0019527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 </w:t>
      </w:r>
      <w:r w:rsidRPr="001D6A34">
        <w:rPr>
          <w:rFonts w:ascii="Calibri" w:hAnsi="Calibri" w:cs="Calibri"/>
        </w:rPr>
        <w:t xml:space="preserve">Prihvaća se rashod </w:t>
      </w:r>
      <w:r>
        <w:rPr>
          <w:rFonts w:ascii="Calibri" w:hAnsi="Calibri" w:cs="Calibri"/>
        </w:rPr>
        <w:t>izgorjele, neupotrebljive i neispravne</w:t>
      </w:r>
      <w:r w:rsidRPr="001D6A34">
        <w:rPr>
          <w:rFonts w:ascii="Calibri" w:hAnsi="Calibri" w:cs="Calibri"/>
        </w:rPr>
        <w:t xml:space="preserve"> dugotrajne</w:t>
      </w:r>
      <w:r>
        <w:rPr>
          <w:rFonts w:ascii="Calibri" w:hAnsi="Calibri" w:cs="Calibri"/>
        </w:rPr>
        <w:t xml:space="preserve"> i</w:t>
      </w:r>
      <w:r w:rsidRPr="001D6A34">
        <w:rPr>
          <w:rFonts w:ascii="Calibri" w:hAnsi="Calibri" w:cs="Calibri"/>
        </w:rPr>
        <w:t>movine</w:t>
      </w:r>
      <w:r>
        <w:rPr>
          <w:rFonts w:ascii="Calibri" w:hAnsi="Calibri" w:cs="Calibri"/>
        </w:rPr>
        <w:t xml:space="preserve"> </w:t>
      </w:r>
      <w:r w:rsidRPr="001D6A34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 xml:space="preserve"> ukupnom</w:t>
      </w:r>
      <w:r w:rsidRPr="001D6A34">
        <w:rPr>
          <w:rFonts w:ascii="Calibri" w:hAnsi="Calibri" w:cs="Calibri"/>
        </w:rPr>
        <w:t xml:space="preserve"> iznosu od </w:t>
      </w:r>
      <w:r>
        <w:rPr>
          <w:rFonts w:ascii="Calibri" w:hAnsi="Calibri" w:cs="Calibri"/>
          <w:b/>
          <w:bCs/>
          <w:u w:val="single"/>
        </w:rPr>
        <w:t>191.079,79</w:t>
      </w:r>
      <w:r w:rsidRPr="005C1246">
        <w:rPr>
          <w:rFonts w:ascii="Calibri" w:hAnsi="Calibri" w:cs="Calibri"/>
          <w:b/>
          <w:bCs/>
          <w:u w:val="single"/>
        </w:rPr>
        <w:t xml:space="preserve"> </w:t>
      </w:r>
      <w:r>
        <w:t xml:space="preserve"> </w:t>
      </w:r>
      <w:r>
        <w:rPr>
          <w:rFonts w:ascii="Calibri" w:hAnsi="Calibri" w:cs="Calibri"/>
        </w:rPr>
        <w:t>kuna</w:t>
      </w:r>
      <w:r w:rsidRPr="001D6A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dan  31. 12. 2022</w:t>
      </w:r>
      <w:r w:rsidRPr="001D6A3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Pr="001D6A34">
        <w:rPr>
          <w:rFonts w:ascii="Calibri" w:hAnsi="Calibri" w:cs="Calibri"/>
        </w:rPr>
        <w:t>godine kako slijedi:</w:t>
      </w:r>
    </w:p>
    <w:p w:rsidR="00195274" w:rsidRPr="00313CBD" w:rsidRDefault="00195274" w:rsidP="00195274">
      <w:pPr>
        <w:rPr>
          <w:rFonts w:ascii="Calibri" w:hAnsi="Calibri" w:cs="Calibri"/>
          <w:b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99"/>
        <w:gridCol w:w="729"/>
        <w:gridCol w:w="4533"/>
        <w:gridCol w:w="258"/>
        <w:gridCol w:w="258"/>
        <w:gridCol w:w="258"/>
        <w:gridCol w:w="852"/>
        <w:gridCol w:w="1280"/>
        <w:gridCol w:w="961"/>
      </w:tblGrid>
      <w:tr w:rsidR="00195274" w:rsidRPr="009A6AFB" w:rsidTr="00B81BD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R. br.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In. br.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Imovina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NV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Pianino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Tchaika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" (zaliven kod gašenja i neupotrebljiv)</w:t>
            </w:r>
          </w:p>
        </w:tc>
        <w:tc>
          <w:tcPr>
            <w:tcW w:w="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Pianino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Yamaha 110 cm 110 A (zaliven kod gašenja i neupotrebljiv)</w:t>
            </w:r>
          </w:p>
        </w:tc>
        <w:tc>
          <w:tcPr>
            <w:tcW w:w="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17.612,28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695/2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Gitara S-19 M1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Franković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31.598,00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Pijanino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Kawai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, mod.K-6, crni sjaj, visina 132 cm (izgorio)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39.760,00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Majstorska violina 3/4 Bučar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14.510,06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1034/2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Gitara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Amalio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Burguet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model 3M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8.186,40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Radio kazetofon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Vivax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APM 1010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izgorili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580,16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Ogledalo brušeno 4 x 1,5 m2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1.799,98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Stolica 100R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izgorile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14.120,40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Violina Yamaha 4/4 V7-SG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5.165,00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1.893,83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1359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Gudalo za violinu 4/4 DOERFLER PERNAMBUCO model 14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524,40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Gudalo za violinu 3/4 DOERFLER PERNAMBUCO model 14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524,40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Gudalo za violinu 1/2 DOERFLER PERNAMBUCO model 14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524,40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Gudalo za violinu 1/4 DOERFLER PERNAMBUCO model 14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524,40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Klavirska stolica B-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Stock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LS-PB9 PWH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1.406,12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562,46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1373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Klavirska stolica "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Uplift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" K&amp;M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1.898,47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822,68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Klavirska stolica "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Uplift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" K&amp;M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1.898,47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822,68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Računalo prijenosno LENOVO V130-15IGM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izgorilo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1.780,05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1.001,28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1512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Gitara klasična VPC-RC ručni rad Stubičar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15.200,00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1521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Klupice za klavir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266,67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1532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Recorder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ZOOM Q 8 HD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A/V i stalak (izgorio)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2.621,50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2.228,27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Stolica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gaming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1.275,00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1541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Stolica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gaming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1.275,00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1542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Stolica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gaming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1.275,00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1543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 xml:space="preserve">Stolica 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gaming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1.275,00</w:t>
            </w:r>
          </w:p>
        </w:tc>
      </w:tr>
      <w:tr w:rsidR="00195274" w:rsidRPr="009A6AFB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1548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Klavirska stolica crni skaj (</w:t>
            </w:r>
            <w:proofErr w:type="spellStart"/>
            <w:r w:rsidRPr="009A6AFB">
              <w:rPr>
                <w:rFonts w:ascii="Arial" w:hAnsi="Arial" w:cs="Arial"/>
                <w:sz w:val="16"/>
                <w:szCs w:val="16"/>
              </w:rPr>
              <w:t>izgorila</w:t>
            </w:r>
            <w:proofErr w:type="spellEnd"/>
            <w:r w:rsidRPr="009A6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A6A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1.445,00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AFB">
              <w:rPr>
                <w:rFonts w:ascii="Arial" w:hAnsi="Arial" w:cs="Arial"/>
                <w:sz w:val="18"/>
                <w:szCs w:val="18"/>
              </w:rPr>
              <w:t>1.252,33</w:t>
            </w:r>
          </w:p>
        </w:tc>
      </w:tr>
      <w:tr w:rsidR="00195274" w:rsidRPr="009A6AFB" w:rsidTr="00B81BD4">
        <w:trPr>
          <w:trHeight w:val="255"/>
        </w:trPr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AFB">
              <w:rPr>
                <w:rFonts w:ascii="Arial" w:hAnsi="Arial" w:cs="Arial"/>
                <w:b/>
                <w:bCs/>
                <w:sz w:val="18"/>
                <w:szCs w:val="18"/>
              </w:rPr>
              <w:t>180.173,89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9A6AFB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95274" w:rsidRDefault="00195274" w:rsidP="00195274">
      <w:pPr>
        <w:rPr>
          <w:rFonts w:ascii="Sylfaen" w:hAnsi="Sylfaen" w:cs="Arial"/>
          <w:sz w:val="22"/>
          <w:szCs w:val="22"/>
        </w:rPr>
      </w:pPr>
    </w:p>
    <w:p w:rsidR="00195274" w:rsidRDefault="00195274" w:rsidP="00195274">
      <w:pPr>
        <w:rPr>
          <w:rFonts w:ascii="Sylfaen" w:hAnsi="Sylfaen" w:cs="Arial"/>
          <w:sz w:val="22"/>
          <w:szCs w:val="22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520"/>
        <w:gridCol w:w="760"/>
        <w:gridCol w:w="4967"/>
        <w:gridCol w:w="272"/>
        <w:gridCol w:w="1060"/>
        <w:gridCol w:w="1360"/>
        <w:gridCol w:w="1000"/>
      </w:tblGrid>
      <w:tr w:rsidR="00195274" w:rsidRPr="00CF41E3" w:rsidTr="00B81BD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In. br.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Imovina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NV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Usisavač Bosch BBS 6.200 (neispravan)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1.068,27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 xml:space="preserve">Pisaći stroj </w:t>
            </w:r>
            <w:proofErr w:type="spellStart"/>
            <w:r w:rsidRPr="00CF41E3">
              <w:rPr>
                <w:rFonts w:ascii="Arial" w:hAnsi="Arial" w:cs="Arial"/>
                <w:sz w:val="20"/>
                <w:szCs w:val="20"/>
              </w:rPr>
              <w:t>Carrera</w:t>
            </w:r>
            <w:proofErr w:type="spellEnd"/>
            <w:r w:rsidRPr="00CF41E3">
              <w:rPr>
                <w:rFonts w:ascii="Arial" w:hAnsi="Arial" w:cs="Arial"/>
                <w:sz w:val="20"/>
                <w:szCs w:val="20"/>
              </w:rPr>
              <w:t xml:space="preserve"> bijeli OGŠ (neispravan)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1.833,73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Ormar mali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 xml:space="preserve">Palice za bubanj VIC </w:t>
            </w:r>
            <w:proofErr w:type="spellStart"/>
            <w:r w:rsidRPr="00CF41E3">
              <w:rPr>
                <w:rFonts w:ascii="Arial" w:hAnsi="Arial" w:cs="Arial"/>
                <w:sz w:val="20"/>
                <w:szCs w:val="20"/>
              </w:rPr>
              <w:t>firth</w:t>
            </w:r>
            <w:proofErr w:type="spellEnd"/>
            <w:r w:rsidRPr="00CF41E3">
              <w:rPr>
                <w:rFonts w:ascii="Arial" w:hAnsi="Arial" w:cs="Arial"/>
                <w:sz w:val="20"/>
                <w:szCs w:val="20"/>
              </w:rPr>
              <w:t xml:space="preserve"> 5A (neupotrebljive - razbijene)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116,62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Instrumentalni kabel LS-GJJ-170/9m (neupotrebljiv)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71,82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Stol ZGB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Stol ZGB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Stol ZGB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Stol ZGB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Stol ZGB (neupotrebljiv - razbijen)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PC DELL 3010 MT, Windows 7 Prof. (neupotrebljiv)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4.875,00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41E3"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 w:rsidRPr="00CF41E3">
              <w:rPr>
                <w:rFonts w:ascii="Arial" w:hAnsi="Arial" w:cs="Arial"/>
                <w:sz w:val="20"/>
                <w:szCs w:val="20"/>
              </w:rPr>
              <w:t xml:space="preserve"> monitor LCD 23" (neispravan)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1.884,46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Mobitel LG K8 (neispravan)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Mobitel LG K4 (neispravan)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5274" w:rsidRPr="00CF41E3" w:rsidTr="00B81BD4">
        <w:trPr>
          <w:trHeight w:val="255"/>
        </w:trPr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10.905,90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4" w:rsidRPr="00CF41E3" w:rsidRDefault="00195274" w:rsidP="00B81B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E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195274" w:rsidRPr="00313CBD" w:rsidRDefault="00195274" w:rsidP="00195274">
      <w:pPr>
        <w:ind w:right="260"/>
        <w:jc w:val="both"/>
        <w:rPr>
          <w:rFonts w:ascii="Sylfaen" w:hAnsi="Sylfaen" w:cs="Calibri"/>
        </w:rPr>
      </w:pPr>
      <w:r w:rsidRPr="00313CBD">
        <w:rPr>
          <w:rFonts w:ascii="Sylfaen" w:hAnsi="Sylfaen" w:cs="Calibri"/>
        </w:rPr>
        <w:t xml:space="preserve">Školski odbor donosi odluku da se rashodovanu imovinu zbog neupotrebljivosti otpiše u cijelosti te da se imovina koja nije već uništena u požaru uništi i odveze na deponij. </w:t>
      </w:r>
    </w:p>
    <w:p w:rsidR="00195274" w:rsidRPr="00313CBD" w:rsidRDefault="00195274" w:rsidP="00195274">
      <w:pPr>
        <w:rPr>
          <w:rFonts w:ascii="Sylfaen" w:hAnsi="Sylfaen" w:cs="Calibri"/>
        </w:rPr>
      </w:pPr>
    </w:p>
    <w:p w:rsidR="00195274" w:rsidRPr="00313CBD" w:rsidRDefault="00195274" w:rsidP="00195274">
      <w:pPr>
        <w:rPr>
          <w:rFonts w:ascii="Sylfaen" w:hAnsi="Sylfaen" w:cs="Calibri"/>
          <w:b/>
        </w:rPr>
      </w:pPr>
      <w:r>
        <w:rPr>
          <w:rFonts w:ascii="Sylfaen" w:hAnsi="Sylfaen" w:cs="Calibri"/>
          <w:b/>
        </w:rPr>
        <w:t xml:space="preserve">2. </w:t>
      </w:r>
      <w:r w:rsidRPr="00313CBD">
        <w:rPr>
          <w:rFonts w:ascii="Sylfaen" w:hAnsi="Sylfaen" w:cs="Calibri"/>
        </w:rPr>
        <w:t xml:space="preserve">Prihvaća se  rashod izgorjele, neupotrebljive i neispravne kratkotrajne imovine u ukupnom iznosu od </w:t>
      </w:r>
      <w:r w:rsidRPr="00313CBD">
        <w:rPr>
          <w:rFonts w:ascii="Sylfaen" w:hAnsi="Sylfaen" w:cs="Calibri"/>
          <w:u w:val="single"/>
        </w:rPr>
        <w:t xml:space="preserve"> </w:t>
      </w:r>
      <w:r w:rsidRPr="00313CBD">
        <w:rPr>
          <w:rFonts w:ascii="Sylfaen" w:hAnsi="Sylfaen"/>
          <w:b/>
          <w:u w:val="single"/>
        </w:rPr>
        <w:t>8.747,88</w:t>
      </w:r>
      <w:r w:rsidRPr="00313CBD">
        <w:rPr>
          <w:rFonts w:ascii="Sylfaen" w:hAnsi="Sylfaen"/>
        </w:rPr>
        <w:t xml:space="preserve"> </w:t>
      </w:r>
      <w:r w:rsidRPr="00313CBD">
        <w:rPr>
          <w:rFonts w:ascii="Sylfaen" w:hAnsi="Sylfaen" w:cs="Calibri"/>
        </w:rPr>
        <w:t>kuna dan 31.12.2021. godine kako slijedi:</w:t>
      </w:r>
    </w:p>
    <w:p w:rsidR="00195274" w:rsidRPr="00313CBD" w:rsidRDefault="00195274" w:rsidP="00195274">
      <w:pPr>
        <w:ind w:left="709"/>
        <w:rPr>
          <w:rFonts w:ascii="Sylfaen" w:hAnsi="Sylfaen" w:cs="Calibri"/>
          <w:u w:val="single"/>
        </w:rPr>
      </w:pPr>
    </w:p>
    <w:p w:rsidR="00195274" w:rsidRDefault="00195274" w:rsidP="00195274">
      <w:pPr>
        <w:ind w:right="260"/>
        <w:jc w:val="both"/>
        <w:rPr>
          <w:rFonts w:ascii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852"/>
        <w:gridCol w:w="3283"/>
        <w:gridCol w:w="2153"/>
        <w:gridCol w:w="1476"/>
        <w:gridCol w:w="1190"/>
      </w:tblGrid>
      <w:tr w:rsidR="00195274" w:rsidRPr="00D8758C" w:rsidTr="00B81B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Inv. br.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Imovina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Razlog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NV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SI950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Metronom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Korg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Neuporabljiv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SI961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Posuda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radijator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keramička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Puknuta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SI378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137,00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SI531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Metronom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QT-1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627,08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SI569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Wittner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metronom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mehaničji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zvonom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451,25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SI571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470,27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SI572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Chromatic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štimalica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gitare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YT-250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579,50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SI573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Klavirske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stolice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LS-301QW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1736,99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SI576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Vješalice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101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crne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811,80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SI754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SI755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SI756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SI757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SI758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Stalak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note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K&amp;M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SI769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Kofer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gitaru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GATOR GL-Classic Lightweight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464,52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SI770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Kofer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gitaru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GATOR GL-Classic Lightweight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464,52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SI882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Koš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smeće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poklopcem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sivi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metalni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SI883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Koš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smeće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poklopcem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sivi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metalni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SI884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Koš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smeće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poklopcem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sivi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metalni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SI1221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Štimalica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elektronska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žičane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instrumente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Lion Style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74,80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SI1521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Klupica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klavir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Izgorilo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SI837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Beethoven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dirigentski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štapić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Razbijen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66,50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SI604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Puhalica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konvektor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vivax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Razbijena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167,20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SI353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Tepih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staza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89,74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SI638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Mobitel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LG Spirit 4G LTE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SI662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Tepih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staza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Peru 130m standard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370,50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SI688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Metar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čelični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5m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Hilock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76,00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SI723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Vreća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odjeću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60-100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Exlus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SI724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Vreća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odjeću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60-150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Modra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145,00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SI323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Produžni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kabel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SI328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Zastava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Oštećena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269,20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SI550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Klamerica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Matrix 636 06/4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Neupotrebljiva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45,01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SI950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Metronom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Korg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SI961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Posuda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radijator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keramička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Razbijeno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195274" w:rsidRPr="00D8758C" w:rsidTr="00B81BD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SI322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Okviri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staklom</w:t>
            </w:r>
            <w:proofErr w:type="spellEnd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diplome</w:t>
            </w:r>
            <w:proofErr w:type="spellEnd"/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Neupotrebljivo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Pr="00D8758C" w:rsidRDefault="00195274" w:rsidP="00B81BD4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8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195274" w:rsidRDefault="00195274" w:rsidP="00195274">
      <w:pPr>
        <w:rPr>
          <w:vanish/>
        </w:rPr>
      </w:pPr>
    </w:p>
    <w:tbl>
      <w:tblPr>
        <w:tblW w:w="2676" w:type="dxa"/>
        <w:tblInd w:w="6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188"/>
      </w:tblGrid>
      <w:tr w:rsidR="00195274" w:rsidTr="00B81BD4"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Default="00195274" w:rsidP="00B81BD4">
            <w:pPr>
              <w:pStyle w:val="TableContents"/>
              <w:rPr>
                <w:rFonts w:hint="eastAsia"/>
              </w:rPr>
            </w:pPr>
            <w:r>
              <w:t>UKUPNO :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74" w:rsidRDefault="00195274" w:rsidP="00B81BD4">
            <w:pPr>
              <w:pStyle w:val="TableContents"/>
              <w:rPr>
                <w:rFonts w:hint="eastAsia"/>
              </w:rPr>
            </w:pPr>
            <w:r>
              <w:t>8.747,88</w:t>
            </w:r>
          </w:p>
        </w:tc>
      </w:tr>
    </w:tbl>
    <w:p w:rsidR="00195274" w:rsidRDefault="00195274" w:rsidP="00195274">
      <w:pPr>
        <w:ind w:right="260"/>
        <w:jc w:val="both"/>
        <w:rPr>
          <w:rFonts w:ascii="Calibri" w:hAnsi="Calibri" w:cs="Calibri"/>
        </w:rPr>
      </w:pPr>
    </w:p>
    <w:p w:rsidR="00195274" w:rsidRDefault="00195274" w:rsidP="00195274">
      <w:pPr>
        <w:ind w:right="260"/>
        <w:jc w:val="both"/>
        <w:rPr>
          <w:rFonts w:ascii="Sylfaen" w:hAnsi="Sylfaen" w:cs="Calibri"/>
        </w:rPr>
      </w:pPr>
      <w:r w:rsidRPr="00313CBD">
        <w:rPr>
          <w:rFonts w:ascii="Sylfaen" w:hAnsi="Sylfaen" w:cs="Calibri"/>
        </w:rPr>
        <w:t xml:space="preserve">Školski odbor donosi odluku da se rashodovanu imovinu zbog oštećenja i/ili neupotrebljivosti otpiše u cijelosti te da se te da se imovina koja nije već uništena u požaru uništi i odveze na deponij odnosno preda osobi ovlaštenoj za prikupljanje e-otpada sukladno Pravilniku o gospodarenju otpadnom električnom i elektroničkom opremom (NN, br. </w:t>
      </w:r>
      <w:r w:rsidRPr="00313CBD">
        <w:rPr>
          <w:rFonts w:ascii="Sylfaen" w:hAnsi="Sylfaen" w:cs="Calibri"/>
          <w:color w:val="000000"/>
        </w:rPr>
        <w:t>2/14, 48/14, 107/14, 139/14, 11/19</w:t>
      </w:r>
      <w:r w:rsidRPr="00313CBD">
        <w:rPr>
          <w:rFonts w:ascii="Sylfaen" w:hAnsi="Sylfaen" w:cs="Calibri"/>
        </w:rPr>
        <w:t>, 7/20).</w:t>
      </w:r>
    </w:p>
    <w:p w:rsidR="00195274" w:rsidRPr="00313CBD" w:rsidRDefault="00195274" w:rsidP="00195274">
      <w:pPr>
        <w:ind w:right="260"/>
        <w:jc w:val="both"/>
        <w:rPr>
          <w:rFonts w:ascii="Sylfaen" w:hAnsi="Sylfaen" w:cs="Calibri"/>
        </w:rPr>
      </w:pPr>
    </w:p>
    <w:p w:rsidR="00195274" w:rsidRPr="00313CBD" w:rsidRDefault="00195274" w:rsidP="00195274">
      <w:pPr>
        <w:jc w:val="center"/>
        <w:rPr>
          <w:rFonts w:ascii="Sylfaen" w:hAnsi="Sylfaen" w:cs="Calibri"/>
          <w:b/>
        </w:rPr>
      </w:pPr>
      <w:r w:rsidRPr="00313CBD">
        <w:rPr>
          <w:rFonts w:ascii="Sylfaen" w:hAnsi="Sylfaen" w:cs="Calibri"/>
          <w:b/>
        </w:rPr>
        <w:t>II.</w:t>
      </w:r>
    </w:p>
    <w:p w:rsidR="00195274" w:rsidRPr="00313CBD" w:rsidRDefault="00195274" w:rsidP="00195274">
      <w:pPr>
        <w:ind w:left="709"/>
        <w:rPr>
          <w:rFonts w:ascii="Sylfaen" w:hAnsi="Sylfaen" w:cs="Calibri"/>
        </w:rPr>
      </w:pPr>
    </w:p>
    <w:p w:rsidR="00195274" w:rsidRPr="00313CBD" w:rsidRDefault="00195274" w:rsidP="00195274">
      <w:pPr>
        <w:ind w:left="709"/>
        <w:rPr>
          <w:rFonts w:ascii="Sylfaen" w:hAnsi="Sylfaen" w:cs="Calibri"/>
        </w:rPr>
      </w:pPr>
      <w:r>
        <w:rPr>
          <w:rFonts w:ascii="Sylfaen" w:hAnsi="Sylfaen" w:cs="Calibri"/>
        </w:rPr>
        <w:t xml:space="preserve">Ova se </w:t>
      </w:r>
      <w:r w:rsidRPr="00313CBD">
        <w:rPr>
          <w:rFonts w:ascii="Sylfaen" w:hAnsi="Sylfaen" w:cs="Calibri"/>
        </w:rPr>
        <w:t>Odluka</w:t>
      </w:r>
      <w:r>
        <w:rPr>
          <w:rFonts w:ascii="Sylfaen" w:hAnsi="Sylfaen" w:cs="Calibri"/>
        </w:rPr>
        <w:t xml:space="preserve"> primjenjuje od 31.12.2022. godine</w:t>
      </w:r>
      <w:r w:rsidRPr="00313CBD">
        <w:rPr>
          <w:rFonts w:ascii="Sylfaen" w:hAnsi="Sylfaen" w:cs="Calibri"/>
        </w:rPr>
        <w:t>.</w:t>
      </w:r>
    </w:p>
    <w:p w:rsidR="00195274" w:rsidRPr="00313CBD" w:rsidRDefault="00195274" w:rsidP="00195274">
      <w:pPr>
        <w:rPr>
          <w:rFonts w:ascii="Sylfaen" w:hAnsi="Sylfaen" w:cs="Arial"/>
        </w:rPr>
      </w:pPr>
    </w:p>
    <w:p w:rsidR="00195274" w:rsidRDefault="00195274" w:rsidP="00195274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195274" w:rsidRDefault="00195274" w:rsidP="00195274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bookmarkStart w:id="0" w:name="_GoBack"/>
      <w:bookmarkEnd w:id="0"/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16476C" w:rsidRPr="005539FD" w:rsidRDefault="00195274" w:rsidP="005539FD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sectPr w:rsidR="0016476C" w:rsidRPr="005539FD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69F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706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C"/>
    <w:rsid w:val="0016476C"/>
    <w:rsid w:val="00195274"/>
    <w:rsid w:val="0020553A"/>
    <w:rsid w:val="002750F7"/>
    <w:rsid w:val="002E7613"/>
    <w:rsid w:val="00340560"/>
    <w:rsid w:val="0034187D"/>
    <w:rsid w:val="003F32CD"/>
    <w:rsid w:val="0042045F"/>
    <w:rsid w:val="00487A99"/>
    <w:rsid w:val="005222E5"/>
    <w:rsid w:val="00533723"/>
    <w:rsid w:val="005539FD"/>
    <w:rsid w:val="00591CDF"/>
    <w:rsid w:val="005F04B2"/>
    <w:rsid w:val="006F4B8A"/>
    <w:rsid w:val="007051A7"/>
    <w:rsid w:val="007F330F"/>
    <w:rsid w:val="00917FC8"/>
    <w:rsid w:val="00921533"/>
    <w:rsid w:val="009315C2"/>
    <w:rsid w:val="00990D20"/>
    <w:rsid w:val="00A46AB7"/>
    <w:rsid w:val="00AA65CB"/>
    <w:rsid w:val="00AB46D3"/>
    <w:rsid w:val="00B11981"/>
    <w:rsid w:val="00B4403F"/>
    <w:rsid w:val="00B82019"/>
    <w:rsid w:val="00BE311D"/>
    <w:rsid w:val="00CC7FBD"/>
    <w:rsid w:val="00CF6BC2"/>
    <w:rsid w:val="00D612C5"/>
    <w:rsid w:val="00D87146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50D0"/>
  <w15:chartTrackingRefBased/>
  <w15:docId w15:val="{30BF34BF-6621-4396-815D-8BD37A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7F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17F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7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FC8"/>
    <w:pPr>
      <w:widowControl/>
      <w:autoSpaceDN w:val="0"/>
      <w:ind w:left="720"/>
      <w:contextualSpacing/>
      <w:textAlignment w:val="baseline"/>
    </w:pPr>
    <w:rPr>
      <w:rFonts w:eastAsia="Times New Roman" w:cs="Times New Roman"/>
      <w:kern w:val="0"/>
      <w:lang w:eastAsia="hr-HR" w:bidi="ar-SA"/>
    </w:rPr>
  </w:style>
  <w:style w:type="paragraph" w:customStyle="1" w:styleId="TableContents">
    <w:name w:val="Table Contents"/>
    <w:basedOn w:val="Normal"/>
    <w:rsid w:val="00195274"/>
    <w:pPr>
      <w:suppressLineNumbers/>
      <w:autoSpaceDN w:val="0"/>
      <w:textAlignment w:val="baseline"/>
    </w:pPr>
    <w:rPr>
      <w:rFonts w:ascii="Liberation Serif" w:hAnsi="Liberation Seri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984B-72FC-478A-A855-74A9685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27</cp:revision>
  <dcterms:created xsi:type="dcterms:W3CDTF">2022-10-18T08:59:00Z</dcterms:created>
  <dcterms:modified xsi:type="dcterms:W3CDTF">2023-01-23T13:45:00Z</dcterms:modified>
</cp:coreProperties>
</file>